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B57156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B57156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2F67CB" w:rsidRPr="00B57156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B57156"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3B3B27" w:rsidRPr="00B57156" w:rsidRDefault="00F6741A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B57156">
        <w:rPr>
          <w:rFonts w:ascii="PT Astra Serif" w:hAnsi="PT Astra Serif"/>
          <w:b/>
          <w:szCs w:val="28"/>
        </w:rPr>
        <w:t>2</w:t>
      </w:r>
      <w:r w:rsidR="00B57156" w:rsidRPr="00B57156">
        <w:rPr>
          <w:rFonts w:ascii="PT Astra Serif" w:hAnsi="PT Astra Serif"/>
          <w:b/>
          <w:szCs w:val="28"/>
        </w:rPr>
        <w:t>2</w:t>
      </w:r>
      <w:r w:rsidR="003B3B27" w:rsidRPr="00B57156">
        <w:rPr>
          <w:rFonts w:ascii="PT Astra Serif" w:hAnsi="PT Astra Serif"/>
          <w:b/>
          <w:szCs w:val="28"/>
        </w:rPr>
        <w:t xml:space="preserve"> </w:t>
      </w:r>
      <w:r w:rsidR="00810EEB" w:rsidRPr="00B57156">
        <w:rPr>
          <w:rFonts w:ascii="PT Astra Serif" w:hAnsi="PT Astra Serif"/>
          <w:b/>
          <w:szCs w:val="28"/>
        </w:rPr>
        <w:t>декабря</w:t>
      </w:r>
      <w:r w:rsidR="003B3B27" w:rsidRPr="00B57156">
        <w:rPr>
          <w:rFonts w:ascii="PT Astra Serif" w:hAnsi="PT Astra Serif"/>
          <w:b/>
          <w:szCs w:val="28"/>
        </w:rPr>
        <w:t xml:space="preserve"> 20</w:t>
      </w:r>
      <w:r w:rsidR="008733BA" w:rsidRPr="00B57156">
        <w:rPr>
          <w:rFonts w:ascii="PT Astra Serif" w:hAnsi="PT Astra Serif"/>
          <w:b/>
          <w:szCs w:val="28"/>
        </w:rPr>
        <w:t>2</w:t>
      </w:r>
      <w:r w:rsidR="00B57156" w:rsidRPr="00B57156">
        <w:rPr>
          <w:rFonts w:ascii="PT Astra Serif" w:hAnsi="PT Astra Serif"/>
          <w:b/>
          <w:szCs w:val="28"/>
        </w:rPr>
        <w:t>3</w:t>
      </w:r>
      <w:r w:rsidR="003B3B27" w:rsidRPr="00B57156">
        <w:rPr>
          <w:rFonts w:ascii="PT Astra Serif" w:hAnsi="PT Astra Serif"/>
          <w:b/>
          <w:szCs w:val="28"/>
        </w:rPr>
        <w:t xml:space="preserve"> года</w:t>
      </w:r>
    </w:p>
    <w:p w:rsidR="001B4739" w:rsidRPr="00B57156" w:rsidRDefault="001B4739" w:rsidP="00917EC8">
      <w:pPr>
        <w:spacing w:line="223" w:lineRule="auto"/>
        <w:ind w:firstLine="697"/>
        <w:jc w:val="both"/>
        <w:rPr>
          <w:rFonts w:ascii="PT Astra Serif" w:hAnsi="PT Astra Serif"/>
          <w:sz w:val="26"/>
          <w:szCs w:val="28"/>
        </w:rPr>
      </w:pPr>
    </w:p>
    <w:p w:rsidR="00B57130" w:rsidRPr="00B57156" w:rsidRDefault="003B3B27" w:rsidP="00B57130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57156">
        <w:rPr>
          <w:rFonts w:ascii="PT Astra Serif" w:hAnsi="PT Astra Serif"/>
          <w:b/>
          <w:sz w:val="28"/>
          <w:szCs w:val="28"/>
        </w:rPr>
        <w:t>1.</w:t>
      </w:r>
      <w:r w:rsidRPr="00B57156">
        <w:rPr>
          <w:rFonts w:ascii="PT Astra Serif" w:hAnsi="PT Astra Serif"/>
          <w:b/>
          <w:szCs w:val="28"/>
        </w:rPr>
        <w:t xml:space="preserve"> 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О </w:t>
      </w:r>
      <w:proofErr w:type="gramStart"/>
      <w:r w:rsidR="00C15D23" w:rsidRPr="00B57156">
        <w:rPr>
          <w:rFonts w:ascii="PT Astra Serif" w:hAnsi="PT Astra Serif"/>
          <w:b/>
          <w:sz w:val="28"/>
          <w:szCs w:val="28"/>
        </w:rPr>
        <w:t>з</w:t>
      </w:r>
      <w:r w:rsidR="00CE1C1B" w:rsidRPr="00B57156">
        <w:rPr>
          <w:rFonts w:ascii="PT Astra Serif" w:hAnsi="PT Astra Serif"/>
          <w:b/>
          <w:sz w:val="28"/>
          <w:szCs w:val="28"/>
        </w:rPr>
        <w:t>акон</w:t>
      </w:r>
      <w:r w:rsidR="006E63A5" w:rsidRPr="00B57156">
        <w:rPr>
          <w:rFonts w:ascii="PT Astra Serif" w:hAnsi="PT Astra Serif"/>
          <w:b/>
          <w:sz w:val="28"/>
          <w:szCs w:val="28"/>
        </w:rPr>
        <w:t>е</w:t>
      </w:r>
      <w:proofErr w:type="gramEnd"/>
      <w:r w:rsidR="00CE1C1B" w:rsidRPr="00B57156">
        <w:rPr>
          <w:rFonts w:ascii="PT Astra Serif" w:hAnsi="PT Astra Serif"/>
          <w:b/>
          <w:sz w:val="28"/>
          <w:szCs w:val="28"/>
        </w:rPr>
        <w:t xml:space="preserve"> области «Об областном бюджете на 20</w:t>
      </w:r>
      <w:r w:rsidR="006E63A5" w:rsidRPr="00B57156">
        <w:rPr>
          <w:rFonts w:ascii="PT Astra Serif" w:hAnsi="PT Astra Serif"/>
          <w:b/>
          <w:sz w:val="28"/>
          <w:szCs w:val="28"/>
        </w:rPr>
        <w:t>2</w:t>
      </w:r>
      <w:r w:rsidR="00B57156" w:rsidRPr="00B57156">
        <w:rPr>
          <w:rFonts w:ascii="PT Astra Serif" w:hAnsi="PT Astra Serif"/>
          <w:b/>
          <w:sz w:val="28"/>
          <w:szCs w:val="28"/>
        </w:rPr>
        <w:t>4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4135B0" w:rsidRPr="00B57156">
        <w:rPr>
          <w:rFonts w:ascii="PT Astra Serif" w:hAnsi="PT Astra Serif"/>
          <w:b/>
          <w:sz w:val="28"/>
          <w:szCs w:val="28"/>
        </w:rPr>
        <w:t>2</w:t>
      </w:r>
      <w:r w:rsidR="00B57156" w:rsidRPr="00B57156">
        <w:rPr>
          <w:rFonts w:ascii="PT Astra Serif" w:hAnsi="PT Astra Serif"/>
          <w:b/>
          <w:sz w:val="28"/>
          <w:szCs w:val="28"/>
        </w:rPr>
        <w:t>5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 и 202</w:t>
      </w:r>
      <w:r w:rsidR="00B57156" w:rsidRPr="00B57156">
        <w:rPr>
          <w:rFonts w:ascii="PT Astra Serif" w:hAnsi="PT Astra Serif"/>
          <w:b/>
          <w:sz w:val="28"/>
          <w:szCs w:val="28"/>
        </w:rPr>
        <w:t>6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 годов» и прогнозе консолидированного бюджета области на 20</w:t>
      </w:r>
      <w:r w:rsidR="006E63A5" w:rsidRPr="00B57156">
        <w:rPr>
          <w:rFonts w:ascii="PT Astra Serif" w:hAnsi="PT Astra Serif"/>
          <w:b/>
          <w:sz w:val="28"/>
          <w:szCs w:val="28"/>
        </w:rPr>
        <w:t>2</w:t>
      </w:r>
      <w:r w:rsidR="00B57156" w:rsidRPr="00B57156">
        <w:rPr>
          <w:rFonts w:ascii="PT Astra Serif" w:hAnsi="PT Astra Serif"/>
          <w:b/>
          <w:sz w:val="28"/>
          <w:szCs w:val="28"/>
        </w:rPr>
        <w:t>4</w:t>
      </w:r>
      <w:r w:rsidR="00CE1C1B" w:rsidRPr="00B57156">
        <w:rPr>
          <w:rFonts w:ascii="PT Astra Serif" w:hAnsi="PT Astra Serif"/>
          <w:b/>
          <w:sz w:val="28"/>
          <w:szCs w:val="28"/>
        </w:rPr>
        <w:t>-202</w:t>
      </w:r>
      <w:r w:rsidR="00B57156" w:rsidRPr="00B57156">
        <w:rPr>
          <w:rFonts w:ascii="PT Astra Serif" w:hAnsi="PT Astra Serif"/>
          <w:b/>
          <w:sz w:val="28"/>
          <w:szCs w:val="28"/>
        </w:rPr>
        <w:t>6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 годы. Бюджет для граждан, разработанный на основе </w:t>
      </w:r>
      <w:r w:rsidR="006E63A5" w:rsidRPr="00B57156">
        <w:rPr>
          <w:rFonts w:ascii="PT Astra Serif" w:hAnsi="PT Astra Serif"/>
          <w:b/>
          <w:sz w:val="28"/>
          <w:szCs w:val="28"/>
        </w:rPr>
        <w:t>закона о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 бюджет</w:t>
      </w:r>
      <w:r w:rsidR="006E63A5" w:rsidRPr="00B57156">
        <w:rPr>
          <w:rFonts w:ascii="PT Astra Serif" w:hAnsi="PT Astra Serif"/>
          <w:b/>
          <w:sz w:val="28"/>
          <w:szCs w:val="28"/>
        </w:rPr>
        <w:t>е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 на 20</w:t>
      </w:r>
      <w:r w:rsidR="006E63A5" w:rsidRPr="00B57156">
        <w:rPr>
          <w:rFonts w:ascii="PT Astra Serif" w:hAnsi="PT Astra Serif"/>
          <w:b/>
          <w:sz w:val="28"/>
          <w:szCs w:val="28"/>
        </w:rPr>
        <w:t>2</w:t>
      </w:r>
      <w:r w:rsidR="00B57156" w:rsidRPr="00B57156">
        <w:rPr>
          <w:rFonts w:ascii="PT Astra Serif" w:hAnsi="PT Astra Serif"/>
          <w:b/>
          <w:sz w:val="28"/>
          <w:szCs w:val="28"/>
        </w:rPr>
        <w:t>4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4135B0" w:rsidRPr="00B57156">
        <w:rPr>
          <w:rFonts w:ascii="PT Astra Serif" w:hAnsi="PT Astra Serif"/>
          <w:b/>
          <w:sz w:val="28"/>
          <w:szCs w:val="28"/>
        </w:rPr>
        <w:t>2</w:t>
      </w:r>
      <w:r w:rsidR="00B57156" w:rsidRPr="00B57156">
        <w:rPr>
          <w:rFonts w:ascii="PT Astra Serif" w:hAnsi="PT Astra Serif"/>
          <w:b/>
          <w:sz w:val="28"/>
          <w:szCs w:val="28"/>
        </w:rPr>
        <w:t>5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 и 20</w:t>
      </w:r>
      <w:r w:rsidR="0026566E" w:rsidRPr="00B57156">
        <w:rPr>
          <w:rFonts w:ascii="PT Astra Serif" w:hAnsi="PT Astra Serif"/>
          <w:b/>
          <w:sz w:val="28"/>
          <w:szCs w:val="28"/>
        </w:rPr>
        <w:t>2</w:t>
      </w:r>
      <w:r w:rsidR="00B57156" w:rsidRPr="00B57156">
        <w:rPr>
          <w:rFonts w:ascii="PT Astra Serif" w:hAnsi="PT Astra Serif"/>
          <w:b/>
          <w:sz w:val="28"/>
          <w:szCs w:val="28"/>
        </w:rPr>
        <w:t>6</w:t>
      </w:r>
      <w:r w:rsidR="00CE1C1B" w:rsidRPr="00B57156">
        <w:rPr>
          <w:rFonts w:ascii="PT Astra Serif" w:hAnsi="PT Astra Serif"/>
          <w:b/>
          <w:sz w:val="28"/>
          <w:szCs w:val="28"/>
        </w:rPr>
        <w:t xml:space="preserve"> годов.</w:t>
      </w:r>
    </w:p>
    <w:p w:rsidR="00F14CA7" w:rsidRPr="00B57156" w:rsidRDefault="00F14CA7" w:rsidP="00B57130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PT Astra Serif" w:eastAsia="Times New Roman" w:hAnsi="PT Astra Serif"/>
          <w:color w:val="FF0000"/>
          <w:sz w:val="20"/>
          <w:szCs w:val="28"/>
        </w:rPr>
      </w:pPr>
    </w:p>
    <w:p w:rsidR="00850B32" w:rsidRPr="00850B32" w:rsidRDefault="00850B32" w:rsidP="0002146A">
      <w:pPr>
        <w:ind w:firstLine="709"/>
        <w:jc w:val="both"/>
        <w:rPr>
          <w:rFonts w:ascii="PT Astra Serif" w:hAnsi="PT Astra Serif"/>
          <w:szCs w:val="28"/>
        </w:rPr>
      </w:pPr>
      <w:r w:rsidRPr="00850B32">
        <w:rPr>
          <w:rFonts w:ascii="PT Astra Serif" w:hAnsi="PT Astra Serif"/>
          <w:szCs w:val="28"/>
        </w:rPr>
        <w:t xml:space="preserve">Исходя из прогноза </w:t>
      </w:r>
      <w:proofErr w:type="spellStart"/>
      <w:r w:rsidRPr="00850B32">
        <w:rPr>
          <w:rFonts w:ascii="PT Astra Serif" w:hAnsi="PT Astra Serif"/>
          <w:szCs w:val="28"/>
        </w:rPr>
        <w:t>бюджетообразующих</w:t>
      </w:r>
      <w:proofErr w:type="spellEnd"/>
      <w:r w:rsidRPr="00850B32">
        <w:rPr>
          <w:rFonts w:ascii="PT Astra Serif" w:hAnsi="PT Astra Serif"/>
          <w:szCs w:val="28"/>
        </w:rPr>
        <w:t xml:space="preserve"> показателей, с учетом вступающих в силу в планируемом периоде изменений налогового и бюджетного законодательства, объем налоговых и неналоговых доходов областного бюджета на 2024 год запланирован в сумме 108,8 </w:t>
      </w:r>
      <w:proofErr w:type="gramStart"/>
      <w:r w:rsidRPr="00850B32">
        <w:rPr>
          <w:rFonts w:ascii="PT Astra Serif" w:hAnsi="PT Astra Serif"/>
          <w:szCs w:val="28"/>
        </w:rPr>
        <w:t>мл</w:t>
      </w:r>
      <w:r>
        <w:rPr>
          <w:rFonts w:ascii="PT Astra Serif" w:hAnsi="PT Astra Serif"/>
          <w:szCs w:val="28"/>
        </w:rPr>
        <w:t>рд</w:t>
      </w:r>
      <w:proofErr w:type="gramEnd"/>
      <w:r>
        <w:rPr>
          <w:rFonts w:ascii="PT Astra Serif" w:hAnsi="PT Astra Serif"/>
          <w:szCs w:val="28"/>
        </w:rPr>
        <w:t xml:space="preserve"> рублей, на 2025 и 2026 годы </w:t>
      </w:r>
      <w:r w:rsidRPr="00850B32">
        <w:rPr>
          <w:rFonts w:ascii="PT Astra Serif" w:hAnsi="PT Astra Serif"/>
          <w:szCs w:val="28"/>
        </w:rPr>
        <w:t>– 113,9 и 120,3 млрд рублей соответственно.</w:t>
      </w:r>
    </w:p>
    <w:p w:rsidR="00850B32" w:rsidRPr="00850B32" w:rsidRDefault="00850B32" w:rsidP="00E70735">
      <w:pPr>
        <w:ind w:firstLine="709"/>
        <w:jc w:val="both"/>
        <w:rPr>
          <w:rFonts w:ascii="PT Astra Serif" w:hAnsi="PT Astra Serif"/>
          <w:szCs w:val="28"/>
        </w:rPr>
      </w:pPr>
      <w:r w:rsidRPr="00850B32">
        <w:rPr>
          <w:rFonts w:ascii="PT Astra Serif" w:hAnsi="PT Astra Serif"/>
          <w:szCs w:val="28"/>
        </w:rPr>
        <w:t>На весь трехлетний период обеспечена социальная направленность бюджета. Из общего объема расходов порядка 62%</w:t>
      </w:r>
      <w:r w:rsidR="009C6596">
        <w:rPr>
          <w:rFonts w:ascii="PT Astra Serif" w:hAnsi="PT Astra Serif"/>
          <w:szCs w:val="28"/>
        </w:rPr>
        <w:t xml:space="preserve">, или </w:t>
      </w:r>
      <w:r w:rsidR="009C6596" w:rsidRPr="00625C9C">
        <w:rPr>
          <w:rFonts w:ascii="PT Astra Serif" w:hAnsi="PT Astra Serif"/>
          <w:szCs w:val="28"/>
          <w:shd w:val="clear" w:color="auto" w:fill="FFFFFF"/>
        </w:rPr>
        <w:t xml:space="preserve">95,1 </w:t>
      </w:r>
      <w:proofErr w:type="gramStart"/>
      <w:r w:rsidR="009C6596" w:rsidRPr="00625C9C">
        <w:rPr>
          <w:rFonts w:ascii="PT Astra Serif" w:hAnsi="PT Astra Serif"/>
          <w:szCs w:val="28"/>
          <w:shd w:val="clear" w:color="auto" w:fill="FFFFFF"/>
        </w:rPr>
        <w:t>млрд</w:t>
      </w:r>
      <w:proofErr w:type="gramEnd"/>
      <w:r w:rsidR="009C6596" w:rsidRPr="00625C9C">
        <w:rPr>
          <w:rFonts w:ascii="PT Astra Serif" w:hAnsi="PT Astra Serif"/>
          <w:szCs w:val="28"/>
          <w:shd w:val="clear" w:color="auto" w:fill="FFFFFF"/>
        </w:rPr>
        <w:t xml:space="preserve"> рублей</w:t>
      </w:r>
      <w:r w:rsidR="009C6596">
        <w:rPr>
          <w:rFonts w:ascii="PT Astra Serif" w:hAnsi="PT Astra Serif"/>
          <w:szCs w:val="28"/>
          <w:shd w:val="clear" w:color="auto" w:fill="FFFFFF"/>
        </w:rPr>
        <w:t>,</w:t>
      </w:r>
      <w:r w:rsidRPr="00850B32">
        <w:rPr>
          <w:rFonts w:ascii="PT Astra Serif" w:hAnsi="PT Astra Serif"/>
          <w:szCs w:val="28"/>
        </w:rPr>
        <w:t xml:space="preserve"> приходи</w:t>
      </w:r>
      <w:r>
        <w:rPr>
          <w:rFonts w:ascii="PT Astra Serif" w:hAnsi="PT Astra Serif"/>
          <w:szCs w:val="28"/>
        </w:rPr>
        <w:t xml:space="preserve">тся на отрасли социальной сферы. </w:t>
      </w:r>
      <w:r w:rsidRPr="00850B32">
        <w:rPr>
          <w:rFonts w:ascii="PT Astra Serif" w:hAnsi="PT Astra Serif"/>
          <w:szCs w:val="28"/>
        </w:rPr>
        <w:t>Опережающими темпами будут расти траты на образование, культуру, спорт, что обусловлено, в первую очередь, введением в эксплуатацию новых объектов, созданных в рамках нацпроектов.</w:t>
      </w:r>
    </w:p>
    <w:p w:rsidR="00850B32" w:rsidRPr="00850B32" w:rsidRDefault="000B27C5" w:rsidP="000B27C5">
      <w:pPr>
        <w:ind w:firstLine="709"/>
        <w:jc w:val="both"/>
        <w:rPr>
          <w:rFonts w:ascii="PT Astra Serif" w:hAnsi="PT Astra Serif"/>
          <w:szCs w:val="28"/>
        </w:rPr>
      </w:pPr>
      <w:r w:rsidRPr="000B27C5">
        <w:rPr>
          <w:rFonts w:ascii="PT Astra Serif" w:hAnsi="PT Astra Serif"/>
          <w:szCs w:val="28"/>
        </w:rPr>
        <w:t xml:space="preserve">В 2024 году расходы на выполнение социальных обязательств перед населением области за счет средств областного и федерального бюджетов </w:t>
      </w:r>
      <w:r w:rsidR="00850B32" w:rsidRPr="000B27C5">
        <w:rPr>
          <w:rFonts w:ascii="PT Astra Serif" w:hAnsi="PT Astra Serif"/>
          <w:szCs w:val="28"/>
        </w:rPr>
        <w:t xml:space="preserve">превысит 36 </w:t>
      </w:r>
      <w:proofErr w:type="gramStart"/>
      <w:r w:rsidR="00850B32" w:rsidRPr="000B27C5">
        <w:rPr>
          <w:rFonts w:ascii="PT Astra Serif" w:hAnsi="PT Astra Serif"/>
          <w:szCs w:val="28"/>
        </w:rPr>
        <w:t>млрд</w:t>
      </w:r>
      <w:proofErr w:type="gramEnd"/>
      <w:r w:rsidR="00850B32" w:rsidRPr="000B27C5">
        <w:rPr>
          <w:rFonts w:ascii="PT Astra Serif" w:hAnsi="PT Astra Serif"/>
          <w:szCs w:val="28"/>
        </w:rPr>
        <w:t xml:space="preserve"> рублей.</w:t>
      </w:r>
      <w:r w:rsidR="00850B32" w:rsidRPr="00850B32">
        <w:rPr>
          <w:rFonts w:ascii="PT Astra Serif" w:hAnsi="PT Astra Serif"/>
          <w:szCs w:val="28"/>
        </w:rPr>
        <w:t xml:space="preserve"> </w:t>
      </w:r>
    </w:p>
    <w:p w:rsidR="00850B32" w:rsidRPr="0071791B" w:rsidRDefault="00850B32" w:rsidP="00AF51B9">
      <w:pPr>
        <w:ind w:firstLine="709"/>
        <w:jc w:val="both"/>
        <w:rPr>
          <w:rFonts w:ascii="PT Astra Serif" w:hAnsi="PT Astra Serif"/>
          <w:szCs w:val="28"/>
        </w:rPr>
      </w:pPr>
      <w:r w:rsidRPr="00C40980">
        <w:rPr>
          <w:rFonts w:ascii="PT Astra Serif" w:hAnsi="PT Astra Serif"/>
          <w:szCs w:val="28"/>
        </w:rPr>
        <w:t>Расходы на оплату труда в бюджетной сфере предусмотрены с учетом повышения целевых ориентиров по заработной плате отдельных категорий работников бюджетной сферы, определенных Указами Президента Российской Федерации 2012 года, и установления доплат отдельным категориям работников бюджетной сферы: молодым специалистам, педагогам-наставникам, преподавателям-предметникам, преподавателям наиболее востребованных специальностей, тренерам.</w:t>
      </w:r>
      <w:r w:rsidR="00AF51B9">
        <w:rPr>
          <w:rFonts w:ascii="PT Astra Serif" w:hAnsi="PT Astra Serif"/>
          <w:szCs w:val="28"/>
        </w:rPr>
        <w:t xml:space="preserve"> </w:t>
      </w:r>
      <w:r w:rsidRPr="0071791B">
        <w:rPr>
          <w:rFonts w:ascii="PT Astra Serif" w:hAnsi="PT Astra Serif"/>
          <w:szCs w:val="28"/>
        </w:rPr>
        <w:t xml:space="preserve">Совокупный объем средств областного бюджета на оплату труда работников бюджетной сферы области составит порядка 55 </w:t>
      </w:r>
      <w:proofErr w:type="gramStart"/>
      <w:r w:rsidRPr="0071791B">
        <w:rPr>
          <w:rFonts w:ascii="PT Astra Serif" w:hAnsi="PT Astra Serif"/>
          <w:szCs w:val="28"/>
        </w:rPr>
        <w:t>млрд</w:t>
      </w:r>
      <w:proofErr w:type="gramEnd"/>
      <w:r w:rsidRPr="0071791B">
        <w:rPr>
          <w:rFonts w:ascii="PT Astra Serif" w:hAnsi="PT Astra Serif"/>
          <w:szCs w:val="28"/>
        </w:rPr>
        <w:t xml:space="preserve"> рублей.</w:t>
      </w:r>
    </w:p>
    <w:p w:rsidR="00850B32" w:rsidRPr="00850B32" w:rsidRDefault="00850B32" w:rsidP="00850B32">
      <w:pPr>
        <w:ind w:firstLine="709"/>
        <w:jc w:val="both"/>
        <w:rPr>
          <w:rFonts w:ascii="PT Astra Serif" w:hAnsi="PT Astra Serif"/>
          <w:szCs w:val="28"/>
        </w:rPr>
      </w:pPr>
      <w:r w:rsidRPr="00850B32">
        <w:rPr>
          <w:rFonts w:ascii="PT Astra Serif" w:hAnsi="PT Astra Serif"/>
          <w:szCs w:val="28"/>
        </w:rPr>
        <w:t xml:space="preserve">Областной дорожный фонд на 2024 год предусмотрен в объеме прогнозных поступлений образующих его доходов в размере 15,6 </w:t>
      </w:r>
      <w:proofErr w:type="gramStart"/>
      <w:r w:rsidRPr="00850B32">
        <w:rPr>
          <w:rFonts w:ascii="PT Astra Serif" w:hAnsi="PT Astra Serif"/>
          <w:szCs w:val="28"/>
        </w:rPr>
        <w:t>млрд</w:t>
      </w:r>
      <w:proofErr w:type="gramEnd"/>
      <w:r w:rsidRPr="00850B32">
        <w:rPr>
          <w:rFonts w:ascii="PT Astra Serif" w:hAnsi="PT Astra Serif"/>
          <w:szCs w:val="28"/>
        </w:rPr>
        <w:t xml:space="preserve"> рублей.</w:t>
      </w:r>
    </w:p>
    <w:p w:rsidR="00850B32" w:rsidRPr="00850B32" w:rsidRDefault="00850B32" w:rsidP="00850B32">
      <w:pPr>
        <w:ind w:firstLine="709"/>
        <w:jc w:val="both"/>
        <w:rPr>
          <w:rFonts w:ascii="PT Astra Serif" w:hAnsi="PT Astra Serif"/>
          <w:szCs w:val="28"/>
        </w:rPr>
      </w:pPr>
      <w:r w:rsidRPr="00850B32">
        <w:rPr>
          <w:rFonts w:ascii="PT Astra Serif" w:hAnsi="PT Astra Serif"/>
          <w:szCs w:val="28"/>
        </w:rPr>
        <w:t>Планируется реализация значимых инвестиционных проектов при поддержке федерального центра. За счет федерального бюджетного кредита предусмотрено финансирование проекта по комплексному развитию территории бывшего аэропорта Саратов «Центральный».</w:t>
      </w:r>
    </w:p>
    <w:p w:rsidR="00850B32" w:rsidRPr="00850B32" w:rsidRDefault="00850B32" w:rsidP="00850B32">
      <w:pPr>
        <w:tabs>
          <w:tab w:val="left" w:pos="806"/>
        </w:tabs>
        <w:ind w:firstLine="709"/>
        <w:jc w:val="both"/>
        <w:rPr>
          <w:rFonts w:ascii="PT Astra Serif" w:hAnsi="PT Astra Serif"/>
          <w:szCs w:val="28"/>
        </w:rPr>
      </w:pPr>
      <w:r w:rsidRPr="00850B32">
        <w:rPr>
          <w:rFonts w:ascii="PT Astra Serif" w:hAnsi="PT Astra Serif"/>
          <w:szCs w:val="28"/>
        </w:rPr>
        <w:t xml:space="preserve">Совокупные ассигнования по межбюджетным трансфертам местным бюджетам составят в 2024 году 48,8 </w:t>
      </w:r>
      <w:proofErr w:type="gramStart"/>
      <w:r w:rsidRPr="00850B32">
        <w:rPr>
          <w:rFonts w:ascii="PT Astra Serif" w:hAnsi="PT Astra Serif"/>
          <w:szCs w:val="28"/>
        </w:rPr>
        <w:t>млрд</w:t>
      </w:r>
      <w:proofErr w:type="gramEnd"/>
      <w:r w:rsidRPr="00850B32">
        <w:rPr>
          <w:rFonts w:ascii="PT Astra Serif" w:hAnsi="PT Astra Serif"/>
          <w:szCs w:val="28"/>
        </w:rPr>
        <w:t xml:space="preserve"> рублей. Зарезервированы средства на стимулирование (поощрение) органов местного самоуправления по социально-экономическому развитию муниципалитетов – по 150 </w:t>
      </w:r>
      <w:proofErr w:type="gramStart"/>
      <w:r w:rsidRPr="00850B32">
        <w:rPr>
          <w:rFonts w:ascii="PT Astra Serif" w:hAnsi="PT Astra Serif"/>
          <w:szCs w:val="28"/>
        </w:rPr>
        <w:t>млн</w:t>
      </w:r>
      <w:proofErr w:type="gramEnd"/>
      <w:r w:rsidRPr="00850B32">
        <w:rPr>
          <w:rFonts w:ascii="PT Astra Serif" w:hAnsi="PT Astra Serif"/>
          <w:szCs w:val="28"/>
        </w:rPr>
        <w:t xml:space="preserve"> рублей ежегодно. На поддержку инициативных проектов жителей муниципальных образований области заложено по 140 </w:t>
      </w:r>
      <w:proofErr w:type="gramStart"/>
      <w:r w:rsidRPr="00850B32">
        <w:rPr>
          <w:rFonts w:ascii="PT Astra Serif" w:hAnsi="PT Astra Serif"/>
          <w:szCs w:val="28"/>
        </w:rPr>
        <w:t>млн</w:t>
      </w:r>
      <w:proofErr w:type="gramEnd"/>
      <w:r w:rsidRPr="00850B32">
        <w:rPr>
          <w:rFonts w:ascii="PT Astra Serif" w:hAnsi="PT Astra Serif"/>
          <w:szCs w:val="28"/>
        </w:rPr>
        <w:t xml:space="preserve"> рублей ежегодно. </w:t>
      </w:r>
    </w:p>
    <w:p w:rsidR="00847F91" w:rsidRDefault="00847F91" w:rsidP="00170F07">
      <w:pPr>
        <w:tabs>
          <w:tab w:val="left" w:pos="806"/>
        </w:tabs>
        <w:ind w:firstLine="709"/>
        <w:jc w:val="both"/>
        <w:rPr>
          <w:rFonts w:ascii="PT Astra Serif" w:hAnsi="PT Astra Serif"/>
          <w:szCs w:val="28"/>
        </w:rPr>
      </w:pPr>
      <w:r w:rsidRPr="00847F91">
        <w:rPr>
          <w:rFonts w:ascii="PT Astra Serif" w:hAnsi="PT Astra Serif"/>
          <w:szCs w:val="28"/>
        </w:rPr>
        <w:t>Будет продолжено строительство объектов социального назначения, ремонт и модернизация учреждений бюджетной сферы, развитие транспортной инфраструктуры в муниципальных образованиях области.</w:t>
      </w:r>
    </w:p>
    <w:p w:rsidR="00850B32" w:rsidRPr="00850B32" w:rsidRDefault="00850B32" w:rsidP="00170F07">
      <w:pPr>
        <w:tabs>
          <w:tab w:val="left" w:pos="806"/>
        </w:tabs>
        <w:ind w:firstLine="709"/>
        <w:jc w:val="both"/>
        <w:rPr>
          <w:rFonts w:ascii="PT Astra Serif" w:hAnsi="PT Astra Serif"/>
          <w:szCs w:val="28"/>
        </w:rPr>
      </w:pPr>
      <w:r w:rsidRPr="00850B32">
        <w:rPr>
          <w:rFonts w:ascii="PT Astra Serif" w:hAnsi="PT Astra Serif"/>
          <w:szCs w:val="28"/>
        </w:rPr>
        <w:lastRenderedPageBreak/>
        <w:t>Прогнозируемый размер дефицита, объем долговых обязательств и расходов на обслуживание долга в областном бюджете предусмотрены в пределах, установленных бюджетным законодательством и соглашениями с Минфином России.</w:t>
      </w:r>
    </w:p>
    <w:p w:rsidR="007643FD" w:rsidRPr="00584FFB" w:rsidRDefault="007643FD" w:rsidP="007643FD">
      <w:pPr>
        <w:ind w:firstLine="700"/>
        <w:jc w:val="both"/>
        <w:rPr>
          <w:rFonts w:ascii="PT Astra Serif" w:hAnsi="PT Astra Serif"/>
          <w:szCs w:val="28"/>
        </w:rPr>
      </w:pPr>
      <w:r w:rsidRPr="00584FFB">
        <w:rPr>
          <w:rFonts w:ascii="PT Astra Serif" w:hAnsi="PT Astra Serif"/>
          <w:spacing w:val="-6"/>
          <w:szCs w:val="28"/>
        </w:rPr>
        <w:t xml:space="preserve">Принятый </w:t>
      </w:r>
      <w:r w:rsidRPr="00584FFB">
        <w:rPr>
          <w:rFonts w:ascii="PT Astra Serif" w:hAnsi="PT Astra Serif"/>
          <w:szCs w:val="28"/>
        </w:rPr>
        <w:t>закон Саратовской области «Об областном бюджете на 202</w:t>
      </w:r>
      <w:r w:rsidR="00584FFB" w:rsidRPr="00584FFB">
        <w:rPr>
          <w:rFonts w:ascii="PT Astra Serif" w:hAnsi="PT Astra Serif"/>
          <w:szCs w:val="28"/>
        </w:rPr>
        <w:t>4</w:t>
      </w:r>
      <w:r w:rsidRPr="00584FFB">
        <w:rPr>
          <w:rFonts w:ascii="PT Astra Serif" w:hAnsi="PT Astra Serif"/>
          <w:szCs w:val="28"/>
        </w:rPr>
        <w:t xml:space="preserve"> год и на плановый пери</w:t>
      </w:r>
      <w:r w:rsidR="00D821AF" w:rsidRPr="00584FFB">
        <w:rPr>
          <w:rFonts w:ascii="PT Astra Serif" w:hAnsi="PT Astra Serif"/>
          <w:szCs w:val="28"/>
        </w:rPr>
        <w:t>од 20</w:t>
      </w:r>
      <w:r w:rsidR="008733BA" w:rsidRPr="00584FFB">
        <w:rPr>
          <w:rFonts w:ascii="PT Astra Serif" w:hAnsi="PT Astra Serif"/>
          <w:szCs w:val="28"/>
        </w:rPr>
        <w:t>2</w:t>
      </w:r>
      <w:r w:rsidR="00584FFB" w:rsidRPr="00584FFB">
        <w:rPr>
          <w:rFonts w:ascii="PT Astra Serif" w:hAnsi="PT Astra Serif"/>
          <w:szCs w:val="28"/>
        </w:rPr>
        <w:t>5</w:t>
      </w:r>
      <w:r w:rsidR="00D821AF" w:rsidRPr="00584FFB">
        <w:rPr>
          <w:rFonts w:ascii="PT Astra Serif" w:hAnsi="PT Astra Serif"/>
          <w:szCs w:val="28"/>
        </w:rPr>
        <w:t xml:space="preserve"> и 202</w:t>
      </w:r>
      <w:r w:rsidR="00584FFB" w:rsidRPr="00584FFB">
        <w:rPr>
          <w:rFonts w:ascii="PT Astra Serif" w:hAnsi="PT Astra Serif"/>
          <w:szCs w:val="28"/>
        </w:rPr>
        <w:t>6</w:t>
      </w:r>
      <w:r w:rsidR="00D821AF" w:rsidRPr="00584FFB">
        <w:rPr>
          <w:rFonts w:ascii="PT Astra Serif" w:hAnsi="PT Astra Serif"/>
          <w:szCs w:val="28"/>
        </w:rPr>
        <w:t xml:space="preserve"> годов» вместе с </w:t>
      </w:r>
      <w:r w:rsidRPr="00584FFB">
        <w:rPr>
          <w:rFonts w:ascii="PT Astra Serif" w:hAnsi="PT Astra Serif"/>
          <w:szCs w:val="28"/>
        </w:rPr>
        <w:t xml:space="preserve">брошюрой </w:t>
      </w:r>
      <w:r w:rsidR="00D821AF" w:rsidRPr="00584FFB">
        <w:rPr>
          <w:rFonts w:ascii="PT Astra Serif" w:hAnsi="PT Astra Serif"/>
          <w:szCs w:val="28"/>
        </w:rPr>
        <w:t xml:space="preserve">            </w:t>
      </w:r>
      <w:r w:rsidRPr="00584FFB">
        <w:rPr>
          <w:rFonts w:ascii="PT Astra Serif" w:hAnsi="PT Astra Serif"/>
          <w:spacing w:val="-6"/>
          <w:szCs w:val="28"/>
        </w:rPr>
        <w:t>«Бюджет для граждан», разработанной на основе данного закона</w:t>
      </w:r>
      <w:r w:rsidR="00D821AF" w:rsidRPr="00584FFB">
        <w:rPr>
          <w:rFonts w:ascii="PT Astra Serif" w:hAnsi="PT Astra Serif"/>
          <w:spacing w:val="-6"/>
          <w:szCs w:val="28"/>
        </w:rPr>
        <w:t>,</w:t>
      </w:r>
      <w:r w:rsidRPr="00584FFB">
        <w:rPr>
          <w:rFonts w:ascii="PT Astra Serif" w:hAnsi="PT Astra Serif"/>
          <w:szCs w:val="28"/>
        </w:rPr>
        <w:t xml:space="preserve"> </w:t>
      </w:r>
      <w:r w:rsidR="00D821AF" w:rsidRPr="00584FFB">
        <w:rPr>
          <w:rFonts w:ascii="PT Astra Serif" w:hAnsi="PT Astra Serif"/>
          <w:szCs w:val="28"/>
        </w:rPr>
        <w:t xml:space="preserve">                                 </w:t>
      </w:r>
      <w:proofErr w:type="gramStart"/>
      <w:r w:rsidRPr="00584FFB">
        <w:rPr>
          <w:rFonts w:ascii="PT Astra Serif" w:hAnsi="PT Astra Serif"/>
          <w:szCs w:val="28"/>
        </w:rPr>
        <w:t>размещен</w:t>
      </w:r>
      <w:r w:rsidR="009A4BA2" w:rsidRPr="00584FFB">
        <w:rPr>
          <w:rFonts w:ascii="PT Astra Serif" w:hAnsi="PT Astra Serif"/>
          <w:szCs w:val="28"/>
        </w:rPr>
        <w:t>ы</w:t>
      </w:r>
      <w:proofErr w:type="gramEnd"/>
      <w:r w:rsidR="00D821AF" w:rsidRPr="00584FFB">
        <w:rPr>
          <w:rFonts w:ascii="PT Astra Serif" w:hAnsi="PT Astra Serif"/>
          <w:szCs w:val="28"/>
        </w:rPr>
        <w:t xml:space="preserve"> на портале </w:t>
      </w:r>
      <w:r w:rsidR="008733BA" w:rsidRPr="00584FFB">
        <w:rPr>
          <w:rFonts w:ascii="PT Astra Serif" w:hAnsi="PT Astra Serif"/>
          <w:szCs w:val="28"/>
        </w:rPr>
        <w:t>«Открытый бюджет Саратовской области» (</w:t>
      </w:r>
      <w:hyperlink r:id="rId8" w:history="1">
        <w:r w:rsidR="00584FFB" w:rsidRPr="00584FFB">
          <w:rPr>
            <w:rStyle w:val="a8"/>
            <w:color w:val="auto"/>
          </w:rPr>
          <w:t>https://minfin.saratov.gov.ru/budget/zakon-o-byudzhete/zakon-ob-oblastnom-byudzhete/zakon-ob-oblastnom-byudzhete-2024-2026-g</w:t>
        </w:r>
      </w:hyperlink>
      <w:r w:rsidR="008733BA" w:rsidRPr="00584FFB">
        <w:rPr>
          <w:rFonts w:ascii="PT Astra Serif" w:hAnsi="PT Astra Serif"/>
          <w:szCs w:val="28"/>
        </w:rPr>
        <w:t>).</w:t>
      </w:r>
      <w:r w:rsidR="00584FFB" w:rsidRPr="00584FFB">
        <w:rPr>
          <w:rFonts w:ascii="PT Astra Serif" w:hAnsi="PT Astra Serif"/>
          <w:szCs w:val="28"/>
        </w:rPr>
        <w:t xml:space="preserve"> </w:t>
      </w:r>
      <w:r w:rsidR="0026566E" w:rsidRPr="00584FFB">
        <w:rPr>
          <w:rFonts w:ascii="PT Astra Serif" w:hAnsi="PT Astra Serif"/>
          <w:szCs w:val="28"/>
        </w:rPr>
        <w:t xml:space="preserve"> </w:t>
      </w:r>
      <w:r w:rsidR="00531B33" w:rsidRPr="00584FFB">
        <w:rPr>
          <w:rFonts w:ascii="PT Astra Serif" w:hAnsi="PT Astra Serif"/>
          <w:szCs w:val="28"/>
        </w:rPr>
        <w:t xml:space="preserve"> </w:t>
      </w:r>
      <w:r w:rsidR="008733BA" w:rsidRPr="00584FFB">
        <w:rPr>
          <w:rFonts w:ascii="PT Astra Serif" w:hAnsi="PT Astra Serif"/>
          <w:szCs w:val="28"/>
        </w:rPr>
        <w:t xml:space="preserve"> </w:t>
      </w:r>
      <w:r w:rsidR="0026566E" w:rsidRPr="00584FFB">
        <w:rPr>
          <w:rFonts w:ascii="PT Astra Serif" w:hAnsi="PT Astra Serif"/>
          <w:szCs w:val="28"/>
        </w:rPr>
        <w:t xml:space="preserve"> </w:t>
      </w:r>
      <w:r w:rsidR="00D821AF" w:rsidRPr="00584FFB">
        <w:rPr>
          <w:rFonts w:ascii="PT Astra Serif" w:hAnsi="PT Astra Serif"/>
          <w:szCs w:val="28"/>
        </w:rPr>
        <w:t xml:space="preserve"> </w:t>
      </w:r>
    </w:p>
    <w:p w:rsidR="009719DB" w:rsidRPr="00B57156" w:rsidRDefault="009719DB" w:rsidP="009719DB">
      <w:pPr>
        <w:ind w:firstLine="700"/>
        <w:jc w:val="both"/>
        <w:rPr>
          <w:rFonts w:ascii="PT Astra Serif" w:hAnsi="PT Astra Serif"/>
          <w:color w:val="FF0000"/>
          <w:sz w:val="10"/>
          <w:szCs w:val="28"/>
        </w:rPr>
      </w:pPr>
    </w:p>
    <w:p w:rsidR="00C036B1" w:rsidRPr="00AD265F" w:rsidRDefault="00C036B1" w:rsidP="009719DB">
      <w:pPr>
        <w:ind w:firstLine="700"/>
        <w:jc w:val="both"/>
        <w:rPr>
          <w:rFonts w:ascii="PT Astra Serif" w:hAnsi="PT Astra Serif"/>
          <w:spacing w:val="-6"/>
          <w:szCs w:val="28"/>
        </w:rPr>
      </w:pPr>
      <w:r w:rsidRPr="00AD265F">
        <w:rPr>
          <w:rFonts w:ascii="PT Astra Serif" w:hAnsi="PT Astra Serif"/>
          <w:spacing w:val="-6"/>
          <w:szCs w:val="28"/>
        </w:rPr>
        <w:t xml:space="preserve">Основные показатели </w:t>
      </w:r>
      <w:r w:rsidR="00170F07" w:rsidRPr="00AD265F">
        <w:rPr>
          <w:rFonts w:ascii="PT Astra Serif" w:hAnsi="PT Astra Serif"/>
          <w:spacing w:val="-6"/>
          <w:szCs w:val="28"/>
        </w:rPr>
        <w:t xml:space="preserve">прогноза </w:t>
      </w:r>
      <w:r w:rsidRPr="00AD265F">
        <w:rPr>
          <w:rFonts w:ascii="PT Astra Serif" w:hAnsi="PT Astra Serif"/>
          <w:spacing w:val="-6"/>
          <w:szCs w:val="28"/>
        </w:rPr>
        <w:t xml:space="preserve">консолидированного бюджета </w:t>
      </w:r>
      <w:r w:rsidR="00170F07" w:rsidRPr="00AD265F">
        <w:rPr>
          <w:rFonts w:ascii="PT Astra Serif" w:hAnsi="PT Astra Serif"/>
          <w:spacing w:val="-6"/>
          <w:szCs w:val="28"/>
        </w:rPr>
        <w:t xml:space="preserve">области </w:t>
      </w:r>
      <w:r w:rsidRPr="00AD265F">
        <w:rPr>
          <w:rFonts w:ascii="PT Astra Serif" w:hAnsi="PT Astra Serif"/>
          <w:spacing w:val="-6"/>
          <w:szCs w:val="28"/>
        </w:rPr>
        <w:t>на 202</w:t>
      </w:r>
      <w:r w:rsidR="00AD265F" w:rsidRPr="00AD265F">
        <w:rPr>
          <w:rFonts w:ascii="PT Astra Serif" w:hAnsi="PT Astra Serif"/>
          <w:spacing w:val="-6"/>
          <w:szCs w:val="28"/>
        </w:rPr>
        <w:t>4</w:t>
      </w:r>
      <w:r w:rsidRPr="00AD265F">
        <w:rPr>
          <w:rFonts w:ascii="PT Astra Serif" w:hAnsi="PT Astra Serif"/>
          <w:spacing w:val="-6"/>
          <w:szCs w:val="28"/>
        </w:rPr>
        <w:t>-202</w:t>
      </w:r>
      <w:r w:rsidR="00AD265F" w:rsidRPr="00AD265F">
        <w:rPr>
          <w:rFonts w:ascii="PT Astra Serif" w:hAnsi="PT Astra Serif"/>
          <w:spacing w:val="-6"/>
          <w:szCs w:val="28"/>
        </w:rPr>
        <w:t>6</w:t>
      </w:r>
      <w:r w:rsidRPr="00AD265F">
        <w:rPr>
          <w:rFonts w:ascii="PT Astra Serif" w:hAnsi="PT Astra Serif"/>
          <w:spacing w:val="-6"/>
          <w:szCs w:val="28"/>
        </w:rPr>
        <w:t xml:space="preserve"> годы характеризуются следующими данными:</w:t>
      </w:r>
    </w:p>
    <w:p w:rsidR="00C036B1" w:rsidRPr="00B57156" w:rsidRDefault="00C036B1" w:rsidP="009719DB">
      <w:pPr>
        <w:ind w:firstLine="700"/>
        <w:jc w:val="both"/>
        <w:rPr>
          <w:rFonts w:ascii="PT Astra Serif" w:hAnsi="PT Astra Serif"/>
          <w:color w:val="FF0000"/>
          <w:sz w:val="10"/>
          <w:szCs w:val="28"/>
        </w:rPr>
      </w:pPr>
    </w:p>
    <w:p w:rsidR="009719DB" w:rsidRPr="00AD265F" w:rsidRDefault="009719DB" w:rsidP="009719DB">
      <w:pPr>
        <w:shd w:val="clear" w:color="auto" w:fill="FFFFFF"/>
        <w:tabs>
          <w:tab w:val="left" w:pos="0"/>
        </w:tabs>
        <w:spacing w:line="228" w:lineRule="auto"/>
        <w:ind w:firstLine="709"/>
        <w:jc w:val="right"/>
        <w:rPr>
          <w:rFonts w:ascii="PT Astra Serif" w:hAnsi="PT Astra Serif"/>
          <w:szCs w:val="28"/>
          <w:lang w:val="en-US"/>
        </w:rPr>
      </w:pPr>
      <w:r w:rsidRPr="00AD265F">
        <w:rPr>
          <w:rFonts w:ascii="PT Astra Serif" w:hAnsi="PT Astra Serif"/>
          <w:spacing w:val="-6"/>
          <w:szCs w:val="28"/>
        </w:rPr>
        <w:t>(</w:t>
      </w:r>
      <w:proofErr w:type="gramStart"/>
      <w:r w:rsidRPr="00AD265F">
        <w:rPr>
          <w:rFonts w:ascii="PT Astra Serif" w:hAnsi="PT Astra Serif"/>
          <w:spacing w:val="-6"/>
          <w:szCs w:val="28"/>
        </w:rPr>
        <w:t>млн</w:t>
      </w:r>
      <w:proofErr w:type="gramEnd"/>
      <w:r w:rsidRPr="00AD265F">
        <w:rPr>
          <w:rFonts w:ascii="PT Astra Serif" w:hAnsi="PT Astra Serif"/>
          <w:spacing w:val="-6"/>
          <w:szCs w:val="28"/>
        </w:rPr>
        <w:t xml:space="preserve"> рублей</w:t>
      </w:r>
      <w:r w:rsidRPr="00AD265F">
        <w:rPr>
          <w:rFonts w:ascii="PT Astra Serif" w:hAnsi="PT Astra Serif"/>
          <w:szCs w:val="28"/>
        </w:rPr>
        <w:t>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668"/>
        <w:gridCol w:w="1416"/>
        <w:gridCol w:w="1485"/>
      </w:tblGrid>
      <w:tr w:rsidR="00AD265F" w:rsidRPr="00AD265F" w:rsidTr="00F66921">
        <w:trPr>
          <w:trHeight w:val="60"/>
          <w:tblHeader/>
        </w:trPr>
        <w:tc>
          <w:tcPr>
            <w:tcW w:w="5070" w:type="dxa"/>
            <w:shd w:val="clear" w:color="auto" w:fill="auto"/>
          </w:tcPr>
          <w:p w:rsidR="009719DB" w:rsidRPr="00AD265F" w:rsidRDefault="009719DB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jc w:val="center"/>
              <w:rPr>
                <w:rFonts w:ascii="PT Astra Serif" w:hAnsi="PT Astra Serif"/>
                <w:szCs w:val="28"/>
              </w:rPr>
            </w:pPr>
            <w:r w:rsidRPr="00AD265F">
              <w:rPr>
                <w:rFonts w:ascii="PT Astra Serif" w:hAnsi="PT Astra Serif"/>
                <w:b/>
                <w:bCs/>
                <w:szCs w:val="28"/>
              </w:rPr>
              <w:t>Показатели</w:t>
            </w:r>
          </w:p>
        </w:tc>
        <w:tc>
          <w:tcPr>
            <w:tcW w:w="1668" w:type="dxa"/>
            <w:shd w:val="clear" w:color="auto" w:fill="auto"/>
            <w:vAlign w:val="bottom"/>
          </w:tcPr>
          <w:p w:rsidR="009719DB" w:rsidRPr="00AD265F" w:rsidRDefault="009719DB" w:rsidP="00AD265F">
            <w:pPr>
              <w:shd w:val="clear" w:color="auto" w:fill="FFFFFF"/>
              <w:tabs>
                <w:tab w:val="left" w:pos="0"/>
              </w:tabs>
              <w:spacing w:line="228" w:lineRule="auto"/>
              <w:ind w:right="-53"/>
              <w:jc w:val="center"/>
              <w:rPr>
                <w:rFonts w:ascii="PT Astra Serif" w:hAnsi="PT Astra Serif"/>
                <w:spacing w:val="-4"/>
                <w:szCs w:val="28"/>
              </w:rPr>
            </w:pPr>
            <w:r w:rsidRPr="00AD265F">
              <w:rPr>
                <w:rFonts w:ascii="PT Astra Serif" w:hAnsi="PT Astra Serif"/>
                <w:b/>
                <w:bCs/>
                <w:spacing w:val="-4"/>
                <w:szCs w:val="28"/>
              </w:rPr>
              <w:t>20</w:t>
            </w:r>
            <w:r w:rsidRPr="00AD265F">
              <w:rPr>
                <w:rFonts w:ascii="PT Astra Serif" w:hAnsi="PT Astra Serif"/>
                <w:b/>
                <w:bCs/>
                <w:spacing w:val="-4"/>
                <w:szCs w:val="28"/>
                <w:lang w:val="en-US"/>
              </w:rPr>
              <w:t>2</w:t>
            </w:r>
            <w:r w:rsidR="00AD265F" w:rsidRPr="00AD265F">
              <w:rPr>
                <w:rFonts w:ascii="PT Astra Serif" w:hAnsi="PT Astra Serif"/>
                <w:b/>
                <w:bCs/>
                <w:spacing w:val="-4"/>
                <w:szCs w:val="28"/>
              </w:rPr>
              <w:t>4</w:t>
            </w:r>
            <w:r w:rsidR="00B405E5" w:rsidRPr="00AD265F">
              <w:rPr>
                <w:rFonts w:ascii="PT Astra Serif" w:hAnsi="PT Astra Serif"/>
                <w:b/>
                <w:bCs/>
                <w:spacing w:val="-4"/>
                <w:szCs w:val="28"/>
              </w:rPr>
              <w:t xml:space="preserve"> </w:t>
            </w:r>
            <w:r w:rsidRPr="00AD265F">
              <w:rPr>
                <w:rFonts w:ascii="PT Astra Serif" w:hAnsi="PT Astra Serif"/>
                <w:b/>
                <w:bCs/>
                <w:spacing w:val="-4"/>
                <w:szCs w:val="28"/>
              </w:rPr>
              <w:t>год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9719DB" w:rsidRPr="00AD265F" w:rsidRDefault="009719DB" w:rsidP="00AD265F">
            <w:pPr>
              <w:shd w:val="clear" w:color="auto" w:fill="FFFFFF"/>
              <w:tabs>
                <w:tab w:val="left" w:pos="0"/>
              </w:tabs>
              <w:spacing w:line="228" w:lineRule="auto"/>
              <w:ind w:firstLine="66"/>
              <w:jc w:val="center"/>
              <w:rPr>
                <w:rFonts w:ascii="PT Astra Serif" w:hAnsi="PT Astra Serif"/>
                <w:szCs w:val="28"/>
              </w:rPr>
            </w:pPr>
            <w:r w:rsidRPr="00AD265F">
              <w:rPr>
                <w:rFonts w:ascii="PT Astra Serif" w:hAnsi="PT Astra Serif"/>
                <w:b/>
                <w:bCs/>
                <w:szCs w:val="28"/>
              </w:rPr>
              <w:t>202</w:t>
            </w:r>
            <w:r w:rsidR="00AD265F" w:rsidRPr="00AD265F">
              <w:rPr>
                <w:rFonts w:ascii="PT Astra Serif" w:hAnsi="PT Astra Serif"/>
                <w:b/>
                <w:bCs/>
                <w:szCs w:val="28"/>
              </w:rPr>
              <w:t>5</w:t>
            </w:r>
            <w:r w:rsidRPr="00AD265F">
              <w:rPr>
                <w:rFonts w:ascii="PT Astra Serif" w:hAnsi="PT Astra Serif"/>
                <w:b/>
                <w:bCs/>
                <w:szCs w:val="28"/>
              </w:rPr>
              <w:t xml:space="preserve"> год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9719DB" w:rsidRPr="00AD265F" w:rsidRDefault="009719DB" w:rsidP="00AD265F">
            <w:pPr>
              <w:shd w:val="clear" w:color="auto" w:fill="FFFFFF"/>
              <w:tabs>
                <w:tab w:val="left" w:pos="0"/>
              </w:tabs>
              <w:spacing w:line="228" w:lineRule="auto"/>
              <w:jc w:val="center"/>
              <w:rPr>
                <w:rFonts w:ascii="PT Astra Serif" w:hAnsi="PT Astra Serif"/>
                <w:szCs w:val="28"/>
              </w:rPr>
            </w:pPr>
            <w:r w:rsidRPr="00AD265F">
              <w:rPr>
                <w:rFonts w:ascii="PT Astra Serif" w:hAnsi="PT Astra Serif"/>
                <w:b/>
                <w:bCs/>
                <w:szCs w:val="28"/>
              </w:rPr>
              <w:t>202</w:t>
            </w:r>
            <w:r w:rsidR="00AD265F" w:rsidRPr="00AD265F">
              <w:rPr>
                <w:rFonts w:ascii="PT Astra Serif" w:hAnsi="PT Astra Serif"/>
                <w:b/>
                <w:bCs/>
                <w:szCs w:val="28"/>
              </w:rPr>
              <w:t>6</w:t>
            </w:r>
            <w:r w:rsidRPr="00AD265F">
              <w:rPr>
                <w:rFonts w:ascii="PT Astra Serif" w:hAnsi="PT Astra Serif"/>
                <w:b/>
                <w:bCs/>
                <w:szCs w:val="28"/>
              </w:rPr>
              <w:t xml:space="preserve"> год</w:t>
            </w:r>
          </w:p>
        </w:tc>
      </w:tr>
      <w:tr w:rsidR="00AD265F" w:rsidRPr="00B57156" w:rsidTr="00F66921">
        <w:trPr>
          <w:trHeight w:val="60"/>
        </w:trPr>
        <w:tc>
          <w:tcPr>
            <w:tcW w:w="5070" w:type="dxa"/>
            <w:shd w:val="clear" w:color="auto" w:fill="auto"/>
          </w:tcPr>
          <w:p w:rsidR="00AD265F" w:rsidRPr="00AD265F" w:rsidRDefault="00AD265F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rFonts w:ascii="PT Astra Serif" w:hAnsi="PT Astra Serif"/>
                <w:szCs w:val="28"/>
              </w:rPr>
            </w:pPr>
            <w:r w:rsidRPr="00AD265F">
              <w:rPr>
                <w:rFonts w:ascii="PT Astra Serif" w:hAnsi="PT Astra Serif"/>
                <w:b/>
                <w:bCs/>
                <w:szCs w:val="28"/>
              </w:rPr>
              <w:t>Доходы - всего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AD265F" w:rsidRPr="00AD265F" w:rsidRDefault="00AD265F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AD265F">
              <w:rPr>
                <w:rFonts w:ascii="PT Astra Serif" w:hAnsi="PT Astra Serif"/>
                <w:b/>
                <w:bCs/>
              </w:rPr>
              <w:t>181 832,5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D265F" w:rsidRDefault="00AD265F" w:rsidP="00AD265F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170 749,2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AD265F" w:rsidRDefault="00AD265F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182 375,4</w:t>
            </w:r>
          </w:p>
        </w:tc>
      </w:tr>
      <w:tr w:rsidR="00AD265F" w:rsidRPr="00B57156" w:rsidTr="00F66921">
        <w:tc>
          <w:tcPr>
            <w:tcW w:w="5070" w:type="dxa"/>
            <w:shd w:val="clear" w:color="auto" w:fill="auto"/>
          </w:tcPr>
          <w:p w:rsidR="00AD265F" w:rsidRPr="00AD265F" w:rsidRDefault="00AD265F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rFonts w:ascii="PT Astra Serif" w:hAnsi="PT Astra Serif"/>
                <w:szCs w:val="28"/>
              </w:rPr>
            </w:pPr>
            <w:r w:rsidRPr="00AD265F">
              <w:rPr>
                <w:rFonts w:ascii="PT Astra Serif" w:hAnsi="PT Astra Serif"/>
                <w:szCs w:val="28"/>
              </w:rPr>
              <w:t>налоговые и неналоговые доходы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AD265F" w:rsidRPr="00AD265F" w:rsidRDefault="00AD265F">
            <w:pPr>
              <w:jc w:val="center"/>
              <w:rPr>
                <w:rFonts w:ascii="PT Astra Serif" w:hAnsi="PT Astra Serif"/>
                <w:sz w:val="24"/>
              </w:rPr>
            </w:pPr>
            <w:r w:rsidRPr="00AD265F">
              <w:rPr>
                <w:rFonts w:ascii="PT Astra Serif" w:hAnsi="PT Astra Serif"/>
              </w:rPr>
              <w:t>135 925,6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D265F" w:rsidRDefault="00AD265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142 559,0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AD265F" w:rsidRDefault="00AD265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150 429,8</w:t>
            </w:r>
          </w:p>
        </w:tc>
      </w:tr>
      <w:tr w:rsidR="00AD265F" w:rsidRPr="00B57156" w:rsidTr="00F66921">
        <w:tc>
          <w:tcPr>
            <w:tcW w:w="5070" w:type="dxa"/>
            <w:shd w:val="clear" w:color="auto" w:fill="auto"/>
          </w:tcPr>
          <w:p w:rsidR="00AD265F" w:rsidRPr="00AD265F" w:rsidRDefault="00AD265F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rFonts w:ascii="PT Astra Serif" w:hAnsi="PT Astra Serif"/>
                <w:szCs w:val="28"/>
              </w:rPr>
            </w:pPr>
            <w:r w:rsidRPr="00AD265F">
              <w:rPr>
                <w:rFonts w:ascii="PT Astra Serif" w:hAnsi="PT Astra Serif"/>
                <w:szCs w:val="28"/>
              </w:rPr>
              <w:t>безвозмездные поступления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AD265F" w:rsidRPr="00AD265F" w:rsidRDefault="00AD265F">
            <w:pPr>
              <w:jc w:val="center"/>
              <w:rPr>
                <w:rFonts w:ascii="PT Astra Serif" w:hAnsi="PT Astra Serif"/>
                <w:sz w:val="24"/>
              </w:rPr>
            </w:pPr>
            <w:r w:rsidRPr="00AD265F">
              <w:rPr>
                <w:rFonts w:ascii="PT Astra Serif" w:hAnsi="PT Astra Serif"/>
              </w:rPr>
              <w:t>45 906,9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D265F" w:rsidRDefault="00AD265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28 190,2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AD265F" w:rsidRDefault="00AD265F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w:t>31 945,6</w:t>
            </w:r>
          </w:p>
        </w:tc>
      </w:tr>
      <w:tr w:rsidR="00AD265F" w:rsidRPr="00B57156" w:rsidTr="00F66921">
        <w:tc>
          <w:tcPr>
            <w:tcW w:w="5070" w:type="dxa"/>
            <w:shd w:val="clear" w:color="auto" w:fill="auto"/>
          </w:tcPr>
          <w:p w:rsidR="00AD265F" w:rsidRPr="00AD265F" w:rsidRDefault="00AD265F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rFonts w:ascii="PT Astra Serif" w:hAnsi="PT Astra Serif"/>
                <w:szCs w:val="28"/>
              </w:rPr>
            </w:pPr>
            <w:r w:rsidRPr="00AD265F">
              <w:rPr>
                <w:rFonts w:ascii="PT Astra Serif" w:hAnsi="PT Astra Serif"/>
                <w:b/>
                <w:bCs/>
                <w:szCs w:val="28"/>
              </w:rPr>
              <w:t>Расходы - всего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AD265F" w:rsidRPr="00AD265F" w:rsidRDefault="00AD265F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AD265F">
              <w:rPr>
                <w:rFonts w:ascii="PT Astra Serif" w:hAnsi="PT Astra Serif"/>
                <w:b/>
                <w:bCs/>
              </w:rPr>
              <w:t>182 040,3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D265F" w:rsidRDefault="00AD265F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169 365,3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AD265F" w:rsidRDefault="00AD265F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176 312,5</w:t>
            </w:r>
          </w:p>
        </w:tc>
      </w:tr>
      <w:tr w:rsidR="00AD265F" w:rsidRPr="00B57156" w:rsidTr="00F66921">
        <w:trPr>
          <w:trHeight w:val="335"/>
        </w:trPr>
        <w:tc>
          <w:tcPr>
            <w:tcW w:w="5070" w:type="dxa"/>
            <w:shd w:val="clear" w:color="auto" w:fill="auto"/>
          </w:tcPr>
          <w:p w:rsidR="00AD265F" w:rsidRPr="00AD265F" w:rsidRDefault="00AD265F" w:rsidP="00F66921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rFonts w:ascii="PT Astra Serif" w:hAnsi="PT Astra Serif"/>
                <w:szCs w:val="28"/>
              </w:rPr>
            </w:pPr>
            <w:r w:rsidRPr="00AD265F">
              <w:rPr>
                <w:rFonts w:ascii="PT Astra Serif" w:hAnsi="PT Astra Serif"/>
                <w:b/>
                <w:bCs/>
                <w:szCs w:val="28"/>
              </w:rPr>
              <w:t>Дефицит</w:t>
            </w:r>
            <w:proofErr w:type="gramStart"/>
            <w:r w:rsidRPr="00AD265F">
              <w:rPr>
                <w:rFonts w:ascii="PT Astra Serif" w:hAnsi="PT Astra Serif"/>
                <w:b/>
                <w:bCs/>
                <w:szCs w:val="28"/>
              </w:rPr>
              <w:t xml:space="preserve"> (-)/</w:t>
            </w:r>
            <w:proofErr w:type="gramEnd"/>
            <w:r w:rsidRPr="00AD265F">
              <w:rPr>
                <w:rFonts w:ascii="PT Astra Serif" w:hAnsi="PT Astra Serif"/>
                <w:b/>
                <w:bCs/>
                <w:szCs w:val="28"/>
              </w:rPr>
              <w:t>Профицит (+)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AD265F" w:rsidRPr="00AD265F" w:rsidRDefault="00AD265F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AD265F">
              <w:rPr>
                <w:rFonts w:ascii="PT Astra Serif" w:hAnsi="PT Astra Serif"/>
                <w:b/>
                <w:bCs/>
              </w:rPr>
              <w:t>-207,8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D265F" w:rsidRDefault="00AD265F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1 383,9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AD265F" w:rsidRDefault="00AD265F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>
              <w:rPr>
                <w:rFonts w:ascii="PT Astra Serif" w:hAnsi="PT Astra Serif"/>
                <w:b/>
                <w:bCs/>
              </w:rPr>
              <w:t>6 062,9</w:t>
            </w:r>
          </w:p>
        </w:tc>
      </w:tr>
    </w:tbl>
    <w:p w:rsidR="009719DB" w:rsidRPr="00B57156" w:rsidRDefault="009719DB" w:rsidP="007643FD">
      <w:pPr>
        <w:ind w:firstLine="700"/>
        <w:jc w:val="both"/>
        <w:rPr>
          <w:rFonts w:ascii="PT Astra Serif" w:hAnsi="PT Astra Serif"/>
          <w:color w:val="FF0000"/>
          <w:szCs w:val="28"/>
        </w:rPr>
      </w:pPr>
    </w:p>
    <w:p w:rsidR="00EC25CD" w:rsidRPr="00B57156" w:rsidRDefault="00CE1C1B" w:rsidP="009623D2">
      <w:pPr>
        <w:ind w:firstLine="700"/>
        <w:jc w:val="both"/>
        <w:rPr>
          <w:rFonts w:ascii="PT Astra Serif" w:hAnsi="PT Astra Serif"/>
          <w:b/>
          <w:szCs w:val="28"/>
        </w:rPr>
      </w:pPr>
      <w:r w:rsidRPr="00B57156">
        <w:rPr>
          <w:rFonts w:ascii="PT Astra Serif" w:hAnsi="PT Astra Serif"/>
          <w:b/>
          <w:szCs w:val="28"/>
        </w:rPr>
        <w:t>2.</w:t>
      </w:r>
      <w:r w:rsidR="00EC25CD" w:rsidRPr="00B57156">
        <w:rPr>
          <w:rFonts w:ascii="PT Astra Serif" w:hAnsi="PT Astra Serif"/>
          <w:b/>
          <w:szCs w:val="28"/>
        </w:rPr>
        <w:tab/>
      </w:r>
      <w:r w:rsidR="004135B0" w:rsidRPr="00B57156">
        <w:rPr>
          <w:rFonts w:ascii="PT Astra Serif" w:hAnsi="PT Astra Serif"/>
          <w:b/>
          <w:szCs w:val="28"/>
        </w:rPr>
        <w:t>О ситуации с государственным и  муниципальным долгом в Саратовской области.</w:t>
      </w:r>
      <w:r w:rsidR="008733BA" w:rsidRPr="00B57156">
        <w:rPr>
          <w:rFonts w:ascii="PT Astra Serif" w:hAnsi="PT Astra Serif"/>
          <w:b/>
          <w:szCs w:val="28"/>
        </w:rPr>
        <w:t xml:space="preserve"> </w:t>
      </w:r>
    </w:p>
    <w:p w:rsidR="004135B0" w:rsidRDefault="004135B0" w:rsidP="009623D2">
      <w:pPr>
        <w:ind w:firstLine="700"/>
        <w:jc w:val="both"/>
        <w:rPr>
          <w:rFonts w:ascii="PT Astra Serif" w:hAnsi="PT Astra Serif"/>
          <w:b/>
          <w:color w:val="FF0000"/>
          <w:sz w:val="20"/>
          <w:szCs w:val="20"/>
        </w:rPr>
      </w:pPr>
    </w:p>
    <w:p w:rsidR="00AF51B9" w:rsidRPr="00AF51B9" w:rsidRDefault="00AF51B9" w:rsidP="00AF51B9">
      <w:pPr>
        <w:widowControl w:val="0"/>
        <w:ind w:firstLine="709"/>
        <w:jc w:val="both"/>
        <w:rPr>
          <w:rFonts w:ascii="PT Astra Serif" w:hAnsi="PT Astra Serif"/>
          <w:szCs w:val="28"/>
        </w:rPr>
      </w:pPr>
      <w:r w:rsidRPr="00AF51B9">
        <w:rPr>
          <w:rFonts w:ascii="PT Astra Serif" w:hAnsi="PT Astra Serif"/>
          <w:szCs w:val="28"/>
        </w:rPr>
        <w:t>Долговая политика Правительства Саратовской области направлена на снижение зависимости от рыночных заемных средств и сокращение расходов на обслуживание государственного долга.</w:t>
      </w:r>
    </w:p>
    <w:p w:rsidR="00AF51B9" w:rsidRPr="00AF51B9" w:rsidRDefault="00AF51B9" w:rsidP="00AF51B9">
      <w:pPr>
        <w:widowControl w:val="0"/>
        <w:ind w:firstLine="709"/>
        <w:jc w:val="both"/>
        <w:rPr>
          <w:rFonts w:ascii="PT Astra Serif" w:hAnsi="PT Astra Serif"/>
          <w:szCs w:val="28"/>
        </w:rPr>
      </w:pPr>
      <w:r w:rsidRPr="00AF51B9">
        <w:rPr>
          <w:rFonts w:ascii="PT Astra Serif" w:hAnsi="PT Astra Serif"/>
          <w:szCs w:val="28"/>
        </w:rPr>
        <w:t>Проведенная</w:t>
      </w:r>
      <w:r>
        <w:rPr>
          <w:rFonts w:ascii="PT Astra Serif" w:hAnsi="PT Astra Serif"/>
          <w:szCs w:val="28"/>
        </w:rPr>
        <w:t xml:space="preserve"> в предшествующие годы</w:t>
      </w:r>
      <w:r w:rsidRPr="00AF51B9">
        <w:rPr>
          <w:rFonts w:ascii="PT Astra Serif" w:hAnsi="PT Astra Serif"/>
          <w:szCs w:val="28"/>
        </w:rPr>
        <w:t xml:space="preserve"> оптимизация долгового портфеля позволила снизить расходы бюджета на обслуживание государственного долга за последние три года почти в два раза. Высвобожденные средства направлены на выполнение социально значимых обязательств перед населением области. </w:t>
      </w:r>
    </w:p>
    <w:p w:rsidR="00AF51B9" w:rsidRPr="00AF51B9" w:rsidRDefault="00AF51B9" w:rsidP="00AF51B9">
      <w:pPr>
        <w:widowControl w:val="0"/>
        <w:ind w:firstLine="709"/>
        <w:jc w:val="both"/>
        <w:rPr>
          <w:rFonts w:ascii="PT Astra Serif" w:hAnsi="PT Astra Serif"/>
          <w:szCs w:val="28"/>
        </w:rPr>
      </w:pPr>
      <w:r w:rsidRPr="00AF51B9">
        <w:rPr>
          <w:rFonts w:ascii="PT Astra Serif" w:hAnsi="PT Astra Serif"/>
          <w:szCs w:val="28"/>
        </w:rPr>
        <w:t>Привлекаемые в настоящее время средства направляются на развитие области. Заимствования осуществляются в рамках так называемого инфраструктурного меню, разработанного на федеральном уровне по поручению Президента Российской Федерации.</w:t>
      </w:r>
    </w:p>
    <w:p w:rsidR="00721CF7" w:rsidRPr="00721CF7" w:rsidRDefault="00AF51B9" w:rsidP="00721CF7">
      <w:pPr>
        <w:pStyle w:val="ab"/>
        <w:spacing w:before="0" w:beforeAutospacing="0" w:after="0" w:afterAutospacing="0"/>
        <w:ind w:firstLine="709"/>
        <w:jc w:val="both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Так, в</w:t>
      </w:r>
      <w:r w:rsidR="00721CF7" w:rsidRPr="00721CF7">
        <w:rPr>
          <w:rFonts w:ascii="PT Astra Serif" w:eastAsia="Calibri" w:hAnsi="PT Astra Serif"/>
          <w:sz w:val="28"/>
          <w:szCs w:val="28"/>
        </w:rPr>
        <w:t xml:space="preserve"> текущем году привлечены соответствующие кредиты на общую сумму 6,2 </w:t>
      </w:r>
      <w:proofErr w:type="gramStart"/>
      <w:r w:rsidR="00721CF7" w:rsidRPr="00721CF7">
        <w:rPr>
          <w:rFonts w:ascii="PT Astra Serif" w:eastAsia="Calibri" w:hAnsi="PT Astra Serif"/>
          <w:sz w:val="28"/>
          <w:szCs w:val="28"/>
        </w:rPr>
        <w:t>млрд</w:t>
      </w:r>
      <w:proofErr w:type="gramEnd"/>
      <w:r w:rsidR="00721CF7" w:rsidRPr="00721CF7">
        <w:rPr>
          <w:rFonts w:ascii="PT Astra Serif" w:eastAsia="Calibri" w:hAnsi="PT Astra Serif"/>
          <w:sz w:val="28"/>
          <w:szCs w:val="28"/>
        </w:rPr>
        <w:t xml:space="preserve"> рублей, в том числе инфраструктурный бюджетный кредит на реализацию проекта по комплексной застройке территории бывшего аэропорта Саратов «Центральный», специальный казначейский кредит на обновление наземного транспорта и создание инфраструктуры для производственной деятельности инвесторов в Саратовской области, кредит в целях опережающего финансового обеспечения для строительства объектов социального назначения (в сфере образования, здравоохранения, дорожного хозяйства).</w:t>
      </w:r>
    </w:p>
    <w:p w:rsidR="00721CF7" w:rsidRPr="00721CF7" w:rsidRDefault="00721CF7" w:rsidP="00AF51B9">
      <w:pPr>
        <w:ind w:firstLine="700"/>
        <w:jc w:val="both"/>
        <w:rPr>
          <w:rFonts w:ascii="PT Astra Serif" w:hAnsi="PT Astra Serif"/>
          <w:szCs w:val="28"/>
        </w:rPr>
      </w:pPr>
      <w:r w:rsidRPr="00721CF7">
        <w:rPr>
          <w:rFonts w:ascii="PT Astra Serif" w:hAnsi="PT Astra Serif"/>
          <w:szCs w:val="28"/>
        </w:rPr>
        <w:t xml:space="preserve">В ноябре текущего года Саратовская область выполнила обязательства перед федеральным бюджетом, погасив задолженность по бюджетным кредитам в размере 1,505 </w:t>
      </w:r>
      <w:proofErr w:type="gramStart"/>
      <w:r w:rsidRPr="00721CF7">
        <w:rPr>
          <w:rFonts w:ascii="PT Astra Serif" w:hAnsi="PT Astra Serif"/>
          <w:szCs w:val="28"/>
        </w:rPr>
        <w:t>млрд</w:t>
      </w:r>
      <w:proofErr w:type="gramEnd"/>
      <w:r w:rsidRPr="00721CF7">
        <w:rPr>
          <w:rFonts w:ascii="PT Astra Serif" w:hAnsi="PT Astra Serif"/>
          <w:szCs w:val="28"/>
        </w:rPr>
        <w:t xml:space="preserve"> рублей.</w:t>
      </w:r>
      <w:r w:rsidR="00AF51B9">
        <w:rPr>
          <w:rFonts w:ascii="PT Astra Serif" w:hAnsi="PT Astra Serif"/>
          <w:szCs w:val="28"/>
        </w:rPr>
        <w:t xml:space="preserve"> </w:t>
      </w:r>
      <w:r w:rsidRPr="00721CF7">
        <w:rPr>
          <w:rFonts w:ascii="PT Astra Serif" w:hAnsi="PT Astra Serif"/>
          <w:szCs w:val="28"/>
        </w:rPr>
        <w:t xml:space="preserve">Кроме того, была погашена часть регионального долга по государственным ценным бумагам в размере 1,5 </w:t>
      </w:r>
      <w:proofErr w:type="gramStart"/>
      <w:r w:rsidRPr="00721CF7">
        <w:rPr>
          <w:rFonts w:ascii="PT Astra Serif" w:hAnsi="PT Astra Serif"/>
          <w:szCs w:val="28"/>
        </w:rPr>
        <w:t>млрд</w:t>
      </w:r>
      <w:proofErr w:type="gramEnd"/>
      <w:r w:rsidRPr="00721CF7">
        <w:rPr>
          <w:rFonts w:ascii="PT Astra Serif" w:hAnsi="PT Astra Serif"/>
          <w:szCs w:val="28"/>
        </w:rPr>
        <w:t xml:space="preserve"> </w:t>
      </w:r>
      <w:r w:rsidRPr="00721CF7">
        <w:rPr>
          <w:rFonts w:ascii="PT Astra Serif" w:hAnsi="PT Astra Serif"/>
          <w:szCs w:val="28"/>
        </w:rPr>
        <w:lastRenderedPageBreak/>
        <w:t>рублей, а также направлены денежные средства депозитарию для осуществления выплат купонного дохода держателям областных облигаций.</w:t>
      </w:r>
    </w:p>
    <w:p w:rsidR="00721CF7" w:rsidRPr="00721CF7" w:rsidRDefault="00721CF7" w:rsidP="00721CF7">
      <w:pPr>
        <w:ind w:firstLine="700"/>
        <w:jc w:val="both"/>
        <w:rPr>
          <w:rFonts w:ascii="PT Astra Serif" w:hAnsi="PT Astra Serif"/>
          <w:szCs w:val="28"/>
        </w:rPr>
      </w:pPr>
      <w:r w:rsidRPr="00721CF7">
        <w:rPr>
          <w:rFonts w:ascii="PT Astra Serif" w:hAnsi="PT Astra Serif"/>
          <w:szCs w:val="28"/>
        </w:rPr>
        <w:t xml:space="preserve">Заимствования для данных целей не привлекались, источником в обоих случаях послужили собственные средства областного бюджета. Экономия по сравнению с банковскими кредитами оценивается в сумму около 50 </w:t>
      </w:r>
      <w:proofErr w:type="gramStart"/>
      <w:r w:rsidRPr="00721CF7">
        <w:rPr>
          <w:rFonts w:ascii="PT Astra Serif" w:hAnsi="PT Astra Serif"/>
          <w:szCs w:val="28"/>
        </w:rPr>
        <w:t>млн</w:t>
      </w:r>
      <w:proofErr w:type="gramEnd"/>
      <w:r w:rsidRPr="00721CF7">
        <w:rPr>
          <w:rFonts w:ascii="PT Astra Serif" w:hAnsi="PT Astra Serif"/>
          <w:szCs w:val="28"/>
        </w:rPr>
        <w:t xml:space="preserve"> рублей ежемесячно.</w:t>
      </w:r>
    </w:p>
    <w:p w:rsidR="00DA3289" w:rsidRPr="00A5468D" w:rsidRDefault="00AF51B9" w:rsidP="00DA3289">
      <w:pPr>
        <w:ind w:firstLine="708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 настоящее время</w:t>
      </w:r>
      <w:r w:rsidR="00DA3289" w:rsidRPr="00A5468D">
        <w:rPr>
          <w:rFonts w:ascii="PT Astra Serif" w:hAnsi="PT Astra Serif"/>
          <w:szCs w:val="28"/>
        </w:rPr>
        <w:t xml:space="preserve"> </w:t>
      </w:r>
      <w:r w:rsidRPr="00721CF7">
        <w:rPr>
          <w:rFonts w:ascii="PT Astra Serif" w:hAnsi="PT Astra Serif"/>
          <w:szCs w:val="28"/>
        </w:rPr>
        <w:t>объем государственного</w:t>
      </w:r>
      <w:r w:rsidRPr="00A5468D">
        <w:rPr>
          <w:rFonts w:ascii="PT Astra Serif" w:hAnsi="PT Astra Serif"/>
          <w:szCs w:val="28"/>
        </w:rPr>
        <w:t xml:space="preserve"> долга </w:t>
      </w:r>
      <w:r w:rsidR="00DA3289" w:rsidRPr="00A5468D">
        <w:rPr>
          <w:rFonts w:ascii="PT Astra Serif" w:hAnsi="PT Astra Serif"/>
          <w:szCs w:val="28"/>
        </w:rPr>
        <w:t>состав</w:t>
      </w:r>
      <w:r>
        <w:rPr>
          <w:rFonts w:ascii="PT Astra Serif" w:hAnsi="PT Astra Serif"/>
          <w:szCs w:val="28"/>
        </w:rPr>
        <w:t>ляет</w:t>
      </w:r>
      <w:r w:rsidR="00DA3289" w:rsidRPr="00A5468D">
        <w:rPr>
          <w:rFonts w:ascii="PT Astra Serif" w:hAnsi="PT Astra Serif"/>
          <w:szCs w:val="28"/>
        </w:rPr>
        <w:t xml:space="preserve"> 62,5 </w:t>
      </w:r>
      <w:proofErr w:type="gramStart"/>
      <w:r w:rsidR="00DA3289" w:rsidRPr="00A5468D">
        <w:rPr>
          <w:rFonts w:ascii="PT Astra Serif" w:hAnsi="PT Astra Serif"/>
          <w:szCs w:val="28"/>
        </w:rPr>
        <w:t>млрд</w:t>
      </w:r>
      <w:proofErr w:type="gramEnd"/>
      <w:r w:rsidR="00DA3289" w:rsidRPr="00A5468D">
        <w:rPr>
          <w:rFonts w:ascii="PT Astra Serif" w:hAnsi="PT Astra Serif"/>
          <w:szCs w:val="28"/>
        </w:rPr>
        <w:t xml:space="preserve"> рублей, в том числе: бюджетные кредиты – </w:t>
      </w:r>
      <w:r w:rsidR="00C47C15" w:rsidRPr="00A5468D">
        <w:rPr>
          <w:rFonts w:ascii="PT Astra Serif" w:hAnsi="PT Astra Serif"/>
          <w:szCs w:val="28"/>
        </w:rPr>
        <w:t>60,5 млрд рублей</w:t>
      </w:r>
      <w:r w:rsidR="00C47C15" w:rsidRPr="00A5468D">
        <w:rPr>
          <w:rFonts w:ascii="PT Astra Serif" w:hAnsi="PT Astra Serif"/>
          <w:szCs w:val="28"/>
        </w:rPr>
        <w:t xml:space="preserve"> </w:t>
      </w:r>
      <w:r w:rsidR="00C47C15" w:rsidRPr="00A5468D">
        <w:rPr>
          <w:rFonts w:ascii="PT Astra Serif" w:hAnsi="PT Astra Serif"/>
          <w:szCs w:val="28"/>
        </w:rPr>
        <w:t>(</w:t>
      </w:r>
      <w:r w:rsidR="00DA3289" w:rsidRPr="00A5468D">
        <w:rPr>
          <w:rFonts w:ascii="PT Astra Serif" w:hAnsi="PT Astra Serif"/>
          <w:szCs w:val="28"/>
        </w:rPr>
        <w:t xml:space="preserve">96,8%) и государственные ценные бумаги – </w:t>
      </w:r>
      <w:r w:rsidR="00C47C15" w:rsidRPr="00A5468D">
        <w:rPr>
          <w:rFonts w:ascii="PT Astra Serif" w:hAnsi="PT Astra Serif"/>
          <w:szCs w:val="28"/>
        </w:rPr>
        <w:t>2,0 млрд рублей</w:t>
      </w:r>
      <w:r w:rsidR="00C47C15" w:rsidRPr="00A5468D">
        <w:rPr>
          <w:rFonts w:ascii="PT Astra Serif" w:hAnsi="PT Astra Serif"/>
          <w:szCs w:val="28"/>
        </w:rPr>
        <w:t xml:space="preserve"> </w:t>
      </w:r>
      <w:r w:rsidR="00DA3289" w:rsidRPr="00A5468D">
        <w:rPr>
          <w:rFonts w:ascii="PT Astra Serif" w:hAnsi="PT Astra Serif"/>
          <w:szCs w:val="28"/>
        </w:rPr>
        <w:t>(</w:t>
      </w:r>
      <w:r w:rsidR="00C47C15" w:rsidRPr="00A5468D">
        <w:rPr>
          <w:rFonts w:ascii="PT Astra Serif" w:hAnsi="PT Astra Serif"/>
          <w:szCs w:val="28"/>
        </w:rPr>
        <w:t>3,2%</w:t>
      </w:r>
      <w:r w:rsidR="00DA3289" w:rsidRPr="00A5468D">
        <w:rPr>
          <w:rFonts w:ascii="PT Astra Serif" w:hAnsi="PT Astra Serif"/>
          <w:szCs w:val="28"/>
        </w:rPr>
        <w:t>).</w:t>
      </w:r>
    </w:p>
    <w:p w:rsidR="00A5468D" w:rsidRPr="003C3B83" w:rsidRDefault="00A5468D" w:rsidP="00A5468D">
      <w:pPr>
        <w:ind w:firstLine="708"/>
        <w:jc w:val="both"/>
        <w:rPr>
          <w:rFonts w:ascii="PT Astra Serif" w:hAnsi="PT Astra Serif"/>
          <w:szCs w:val="28"/>
        </w:rPr>
      </w:pPr>
      <w:r w:rsidRPr="003C3B83">
        <w:rPr>
          <w:rFonts w:ascii="PT Astra Serif" w:hAnsi="PT Astra Serif"/>
          <w:szCs w:val="28"/>
        </w:rPr>
        <w:t xml:space="preserve">Расходы на обслуживание государственного долга области по состоянию на 1 декабря текущего года составили </w:t>
      </w:r>
      <w:r>
        <w:rPr>
          <w:rFonts w:ascii="PT Astra Serif" w:hAnsi="PT Astra Serif"/>
          <w:szCs w:val="28"/>
        </w:rPr>
        <w:t>407,3</w:t>
      </w:r>
      <w:r w:rsidRPr="003C3B83">
        <w:rPr>
          <w:rFonts w:ascii="PT Astra Serif" w:hAnsi="PT Astra Serif"/>
          <w:szCs w:val="28"/>
        </w:rPr>
        <w:t xml:space="preserve"> </w:t>
      </w:r>
      <w:proofErr w:type="gramStart"/>
      <w:r w:rsidRPr="003C3B83">
        <w:rPr>
          <w:rFonts w:ascii="PT Astra Serif" w:hAnsi="PT Astra Serif"/>
          <w:szCs w:val="28"/>
        </w:rPr>
        <w:t>млн</w:t>
      </w:r>
      <w:proofErr w:type="gramEnd"/>
      <w:r w:rsidRPr="003C3B83">
        <w:rPr>
          <w:rFonts w:ascii="PT Astra Serif" w:hAnsi="PT Astra Serif"/>
          <w:szCs w:val="28"/>
        </w:rPr>
        <w:t xml:space="preserve"> рублей, что на </w:t>
      </w:r>
      <w:r>
        <w:rPr>
          <w:rFonts w:ascii="PT Astra Serif" w:hAnsi="PT Astra Serif"/>
          <w:szCs w:val="28"/>
        </w:rPr>
        <w:t>53,7</w:t>
      </w:r>
      <w:r w:rsidRPr="003C3B83">
        <w:rPr>
          <w:rFonts w:ascii="PT Astra Serif" w:hAnsi="PT Astra Serif"/>
          <w:szCs w:val="28"/>
        </w:rPr>
        <w:t xml:space="preserve">%, или </w:t>
      </w:r>
      <w:r>
        <w:rPr>
          <w:rFonts w:ascii="PT Astra Serif" w:hAnsi="PT Astra Serif"/>
          <w:szCs w:val="28"/>
        </w:rPr>
        <w:t>473</w:t>
      </w:r>
      <w:r w:rsidRPr="003C3B83">
        <w:rPr>
          <w:rFonts w:ascii="PT Astra Serif" w:hAnsi="PT Astra Serif"/>
          <w:szCs w:val="28"/>
        </w:rPr>
        <w:t xml:space="preserve"> млн рублей, ниже аналогичного периода прошлого года.</w:t>
      </w:r>
    </w:p>
    <w:p w:rsidR="00C47C15" w:rsidRPr="003C3B83" w:rsidRDefault="00C47C15" w:rsidP="00C47C15">
      <w:pPr>
        <w:ind w:firstLine="708"/>
        <w:jc w:val="both"/>
        <w:rPr>
          <w:rFonts w:ascii="PT Astra Serif" w:hAnsi="PT Astra Serif"/>
          <w:szCs w:val="28"/>
        </w:rPr>
      </w:pPr>
      <w:r w:rsidRPr="003C3B83">
        <w:rPr>
          <w:rFonts w:ascii="PT Astra Serif" w:hAnsi="PT Astra Serif"/>
          <w:szCs w:val="28"/>
        </w:rPr>
        <w:t>Долговая нагрузка на областной бюджет соответствует требованиям бюджетного законодательства, находится на экономически безопасном уровне, и обеспечивает сохранение финансовой устойчивости региона.</w:t>
      </w:r>
    </w:p>
    <w:p w:rsidR="00AF51B9" w:rsidRPr="00AF51B9" w:rsidRDefault="00AF51B9" w:rsidP="00AF51B9">
      <w:pPr>
        <w:ind w:firstLine="708"/>
        <w:jc w:val="both"/>
        <w:rPr>
          <w:rFonts w:ascii="PT Astra Serif" w:hAnsi="PT Astra Serif"/>
          <w:szCs w:val="28"/>
        </w:rPr>
      </w:pPr>
      <w:r w:rsidRPr="00AF51B9">
        <w:rPr>
          <w:rFonts w:ascii="PT Astra Serif" w:hAnsi="PT Astra Serif"/>
          <w:szCs w:val="28"/>
        </w:rPr>
        <w:t>Согласно оценке Минфина России Саратовская область отнесена к группе субъектов Российской Федерации со средним уровнем долговой устойчивости.</w:t>
      </w:r>
    </w:p>
    <w:p w:rsidR="00AF51B9" w:rsidRPr="00AF51B9" w:rsidRDefault="00AF51B9" w:rsidP="00AF51B9">
      <w:pPr>
        <w:ind w:firstLine="708"/>
        <w:jc w:val="both"/>
        <w:rPr>
          <w:rFonts w:ascii="PT Astra Serif" w:hAnsi="PT Astra Serif"/>
          <w:szCs w:val="28"/>
        </w:rPr>
      </w:pPr>
      <w:r w:rsidRPr="00AF51B9">
        <w:rPr>
          <w:rFonts w:ascii="PT Astra Serif" w:hAnsi="PT Astra Serif"/>
          <w:szCs w:val="28"/>
        </w:rPr>
        <w:t>Рейтинг кредитоспособности Саратовской области ежегодно подтверждается на умеренно высоком уровне (</w:t>
      </w:r>
      <w:proofErr w:type="spellStart"/>
      <w:r w:rsidRPr="00AF51B9">
        <w:rPr>
          <w:rFonts w:ascii="PT Astra Serif" w:hAnsi="PT Astra Serif"/>
          <w:szCs w:val="28"/>
        </w:rPr>
        <w:t>ru</w:t>
      </w:r>
      <w:proofErr w:type="gramStart"/>
      <w:r w:rsidRPr="00AF51B9">
        <w:rPr>
          <w:rFonts w:ascii="PT Astra Serif" w:hAnsi="PT Astra Serif"/>
          <w:szCs w:val="28"/>
        </w:rPr>
        <w:t>А</w:t>
      </w:r>
      <w:proofErr w:type="spellEnd"/>
      <w:r w:rsidRPr="00AF51B9">
        <w:rPr>
          <w:rFonts w:ascii="PT Astra Serif" w:hAnsi="PT Astra Serif"/>
          <w:szCs w:val="28"/>
        </w:rPr>
        <w:t>-</w:t>
      </w:r>
      <w:proofErr w:type="gramEnd"/>
      <w:r w:rsidRPr="00AF51B9">
        <w:rPr>
          <w:rFonts w:ascii="PT Astra Serif" w:hAnsi="PT Astra Serif"/>
          <w:szCs w:val="28"/>
        </w:rPr>
        <w:t>) с прогнозом «стабильный».</w:t>
      </w:r>
    </w:p>
    <w:p w:rsidR="006D5BE3" w:rsidRPr="00A5468D" w:rsidRDefault="00827580" w:rsidP="006D5BE3">
      <w:pPr>
        <w:ind w:firstLine="709"/>
        <w:jc w:val="both"/>
        <w:rPr>
          <w:rFonts w:ascii="PT Astra Serif" w:hAnsi="PT Astra Serif"/>
          <w:szCs w:val="28"/>
        </w:rPr>
      </w:pPr>
      <w:r w:rsidRPr="00A5468D">
        <w:rPr>
          <w:rFonts w:ascii="PT Astra Serif" w:eastAsia="Calibri" w:hAnsi="PT Astra Serif"/>
          <w:szCs w:val="28"/>
        </w:rPr>
        <w:t xml:space="preserve">Суммарный объем муниципального долга </w:t>
      </w:r>
      <w:r w:rsidR="00056861" w:rsidRPr="00A5468D">
        <w:rPr>
          <w:rFonts w:ascii="PT Astra Serif" w:hAnsi="PT Astra Serif"/>
          <w:szCs w:val="28"/>
        </w:rPr>
        <w:t>на 1 декабря 202</w:t>
      </w:r>
      <w:r w:rsidR="00A5468D" w:rsidRPr="00A5468D">
        <w:rPr>
          <w:rFonts w:ascii="PT Astra Serif" w:hAnsi="PT Astra Serif"/>
          <w:szCs w:val="28"/>
        </w:rPr>
        <w:t>3</w:t>
      </w:r>
      <w:r w:rsidR="00056861" w:rsidRPr="00A5468D">
        <w:rPr>
          <w:rFonts w:ascii="PT Astra Serif" w:hAnsi="PT Astra Serif"/>
          <w:szCs w:val="28"/>
        </w:rPr>
        <w:t xml:space="preserve"> года составил </w:t>
      </w:r>
      <w:r w:rsidR="00A5468D" w:rsidRPr="00A5468D">
        <w:rPr>
          <w:rFonts w:ascii="PT Astra Serif" w:hAnsi="PT Astra Serif"/>
          <w:szCs w:val="28"/>
        </w:rPr>
        <w:t>13</w:t>
      </w:r>
      <w:r w:rsidR="003C56AF" w:rsidRPr="00A5468D">
        <w:rPr>
          <w:rFonts w:ascii="PT Astra Serif" w:hAnsi="PT Astra Serif"/>
          <w:szCs w:val="28"/>
        </w:rPr>
        <w:t>,</w:t>
      </w:r>
      <w:r w:rsidR="00A5468D" w:rsidRPr="00A5468D">
        <w:rPr>
          <w:rFonts w:ascii="PT Astra Serif" w:hAnsi="PT Astra Serif"/>
          <w:szCs w:val="28"/>
        </w:rPr>
        <w:t>6</w:t>
      </w:r>
      <w:r w:rsidR="00056861" w:rsidRPr="00A5468D">
        <w:rPr>
          <w:rFonts w:ascii="PT Astra Serif" w:hAnsi="PT Astra Serif"/>
          <w:szCs w:val="28"/>
        </w:rPr>
        <w:t xml:space="preserve"> </w:t>
      </w:r>
      <w:proofErr w:type="gramStart"/>
      <w:r w:rsidR="00056861" w:rsidRPr="00A5468D">
        <w:rPr>
          <w:rFonts w:ascii="PT Astra Serif" w:hAnsi="PT Astra Serif"/>
          <w:szCs w:val="28"/>
        </w:rPr>
        <w:t>мл</w:t>
      </w:r>
      <w:r w:rsidR="003C56AF" w:rsidRPr="00A5468D">
        <w:rPr>
          <w:rFonts w:ascii="PT Astra Serif" w:hAnsi="PT Astra Serif"/>
          <w:szCs w:val="28"/>
        </w:rPr>
        <w:t>рд</w:t>
      </w:r>
      <w:proofErr w:type="gramEnd"/>
      <w:r w:rsidR="00056861" w:rsidRPr="00A5468D">
        <w:rPr>
          <w:rFonts w:ascii="PT Astra Serif" w:hAnsi="PT Astra Serif"/>
          <w:szCs w:val="28"/>
        </w:rPr>
        <w:t xml:space="preserve"> рублей. В структуре преобладающую долю занимают бюджетные кредиты – </w:t>
      </w:r>
      <w:r w:rsidR="00C47C15" w:rsidRPr="00A5468D">
        <w:rPr>
          <w:rFonts w:ascii="PT Astra Serif" w:hAnsi="PT Astra Serif"/>
          <w:szCs w:val="28"/>
        </w:rPr>
        <w:t xml:space="preserve">10,1 </w:t>
      </w:r>
      <w:proofErr w:type="gramStart"/>
      <w:r w:rsidR="00C47C15" w:rsidRPr="00A5468D">
        <w:rPr>
          <w:rFonts w:ascii="PT Astra Serif" w:hAnsi="PT Astra Serif"/>
          <w:szCs w:val="28"/>
        </w:rPr>
        <w:t>млрд</w:t>
      </w:r>
      <w:proofErr w:type="gramEnd"/>
      <w:r w:rsidR="00C47C15" w:rsidRPr="00A5468D">
        <w:rPr>
          <w:rFonts w:ascii="PT Astra Serif" w:hAnsi="PT Astra Serif"/>
          <w:szCs w:val="28"/>
        </w:rPr>
        <w:t xml:space="preserve"> рублей</w:t>
      </w:r>
      <w:r w:rsidR="00C47C15" w:rsidRPr="00A5468D">
        <w:rPr>
          <w:rFonts w:ascii="PT Astra Serif" w:hAnsi="PT Astra Serif"/>
          <w:szCs w:val="28"/>
        </w:rPr>
        <w:t xml:space="preserve"> </w:t>
      </w:r>
      <w:r w:rsidR="00056861" w:rsidRPr="00A5468D">
        <w:rPr>
          <w:rFonts w:ascii="PT Astra Serif" w:hAnsi="PT Astra Serif"/>
          <w:szCs w:val="28"/>
        </w:rPr>
        <w:t>(</w:t>
      </w:r>
      <w:r w:rsidR="00C47C15" w:rsidRPr="00A5468D">
        <w:rPr>
          <w:rFonts w:ascii="PT Astra Serif" w:hAnsi="PT Astra Serif"/>
          <w:szCs w:val="28"/>
        </w:rPr>
        <w:t>74,7 %</w:t>
      </w:r>
      <w:r w:rsidR="00056861" w:rsidRPr="00A5468D">
        <w:rPr>
          <w:rFonts w:ascii="PT Astra Serif" w:hAnsi="PT Astra Serif"/>
          <w:szCs w:val="28"/>
        </w:rPr>
        <w:t xml:space="preserve">), банковские кредиты – </w:t>
      </w:r>
      <w:r w:rsidR="00C47C15" w:rsidRPr="00A5468D">
        <w:rPr>
          <w:rFonts w:ascii="PT Astra Serif" w:hAnsi="PT Astra Serif"/>
          <w:szCs w:val="28"/>
        </w:rPr>
        <w:t>3,4 млрд рублей</w:t>
      </w:r>
      <w:r w:rsidR="00C47C15" w:rsidRPr="00A5468D">
        <w:rPr>
          <w:rFonts w:ascii="PT Astra Serif" w:hAnsi="PT Astra Serif"/>
          <w:szCs w:val="28"/>
        </w:rPr>
        <w:t xml:space="preserve"> </w:t>
      </w:r>
      <w:r w:rsidR="00056861" w:rsidRPr="00A5468D">
        <w:rPr>
          <w:rFonts w:ascii="PT Astra Serif" w:hAnsi="PT Astra Serif"/>
          <w:szCs w:val="28"/>
        </w:rPr>
        <w:t>(</w:t>
      </w:r>
      <w:r w:rsidR="00C47C15" w:rsidRPr="00A5468D">
        <w:rPr>
          <w:rFonts w:ascii="PT Astra Serif" w:hAnsi="PT Astra Serif"/>
          <w:szCs w:val="28"/>
        </w:rPr>
        <w:t>25,0 %</w:t>
      </w:r>
      <w:r w:rsidR="00056861" w:rsidRPr="00A5468D">
        <w:rPr>
          <w:rFonts w:ascii="PT Astra Serif" w:hAnsi="PT Astra Serif"/>
          <w:szCs w:val="28"/>
        </w:rPr>
        <w:t xml:space="preserve">) и гарантии – </w:t>
      </w:r>
      <w:r w:rsidR="00C47C15" w:rsidRPr="00A5468D">
        <w:rPr>
          <w:rFonts w:ascii="PT Astra Serif" w:hAnsi="PT Astra Serif"/>
          <w:szCs w:val="28"/>
        </w:rPr>
        <w:t>45,2 млн рублей</w:t>
      </w:r>
      <w:r w:rsidR="00C47C15" w:rsidRPr="00A5468D">
        <w:rPr>
          <w:rFonts w:ascii="PT Astra Serif" w:hAnsi="PT Astra Serif"/>
          <w:szCs w:val="28"/>
        </w:rPr>
        <w:t xml:space="preserve"> </w:t>
      </w:r>
      <w:r w:rsidR="00056861" w:rsidRPr="00A5468D">
        <w:rPr>
          <w:rFonts w:ascii="PT Astra Serif" w:hAnsi="PT Astra Serif"/>
          <w:szCs w:val="28"/>
        </w:rPr>
        <w:t>(</w:t>
      </w:r>
      <w:r w:rsidR="00C47C15" w:rsidRPr="00A5468D">
        <w:rPr>
          <w:rFonts w:ascii="PT Astra Serif" w:hAnsi="PT Astra Serif"/>
          <w:szCs w:val="28"/>
        </w:rPr>
        <w:t>0,3%</w:t>
      </w:r>
      <w:r w:rsidR="00056861" w:rsidRPr="00A5468D">
        <w:rPr>
          <w:rFonts w:ascii="PT Astra Serif" w:hAnsi="PT Astra Serif"/>
          <w:szCs w:val="28"/>
        </w:rPr>
        <w:t>).</w:t>
      </w:r>
      <w:r w:rsidR="006D5BE3" w:rsidRPr="00A5468D">
        <w:rPr>
          <w:rFonts w:ascii="PT Astra Serif" w:hAnsi="PT Astra Serif"/>
          <w:szCs w:val="28"/>
        </w:rPr>
        <w:t xml:space="preserve"> </w:t>
      </w:r>
    </w:p>
    <w:p w:rsidR="00827580" w:rsidRPr="00B57156" w:rsidRDefault="00827580" w:rsidP="00DA1F5B">
      <w:pPr>
        <w:ind w:firstLine="709"/>
        <w:jc w:val="both"/>
        <w:rPr>
          <w:rFonts w:ascii="PT Astra Serif" w:hAnsi="PT Astra Serif"/>
          <w:b/>
          <w:color w:val="FF0000"/>
          <w:szCs w:val="28"/>
        </w:rPr>
      </w:pPr>
      <w:bookmarkStart w:id="0" w:name="_GoBack"/>
      <w:bookmarkEnd w:id="0"/>
    </w:p>
    <w:sectPr w:rsidR="00827580" w:rsidRPr="00B57156" w:rsidSect="00CD0A13">
      <w:headerReference w:type="even" r:id="rId9"/>
      <w:headerReference w:type="default" r:id="rId10"/>
      <w:pgSz w:w="11906" w:h="16838" w:code="9"/>
      <w:pgMar w:top="568" w:right="707" w:bottom="426" w:left="1560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7C5" w:rsidRDefault="000B27C5">
      <w:r>
        <w:separator/>
      </w:r>
    </w:p>
  </w:endnote>
  <w:endnote w:type="continuationSeparator" w:id="0">
    <w:p w:rsidR="000B27C5" w:rsidRDefault="000B2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7C5" w:rsidRDefault="000B27C5">
      <w:r>
        <w:separator/>
      </w:r>
    </w:p>
  </w:footnote>
  <w:footnote w:type="continuationSeparator" w:id="0">
    <w:p w:rsidR="000B27C5" w:rsidRDefault="000B2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7C5" w:rsidRDefault="000B27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27C5" w:rsidRDefault="000B27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7C5" w:rsidRPr="00917EC8" w:rsidRDefault="000B27C5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C47C15">
      <w:rPr>
        <w:rStyle w:val="a5"/>
        <w:noProof/>
        <w:sz w:val="27"/>
        <w:szCs w:val="27"/>
      </w:rPr>
      <w:t>3</w:t>
    </w:r>
    <w:r w:rsidRPr="00917EC8">
      <w:rPr>
        <w:rStyle w:val="a5"/>
        <w:sz w:val="27"/>
        <w:szCs w:val="27"/>
      </w:rPr>
      <w:fldChar w:fldCharType="end"/>
    </w:r>
  </w:p>
  <w:p w:rsidR="000B27C5" w:rsidRDefault="000B27C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1484"/>
    <w:multiLevelType w:val="hybridMultilevel"/>
    <w:tmpl w:val="960A9C74"/>
    <w:lvl w:ilvl="0" w:tplc="A5A2B96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469185F"/>
    <w:multiLevelType w:val="hybridMultilevel"/>
    <w:tmpl w:val="5F329E88"/>
    <w:lvl w:ilvl="0" w:tplc="2BDE40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15D6F2A"/>
    <w:multiLevelType w:val="hybridMultilevel"/>
    <w:tmpl w:val="7C4A9646"/>
    <w:lvl w:ilvl="0" w:tplc="A5A2B9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1582A"/>
    <w:multiLevelType w:val="hybridMultilevel"/>
    <w:tmpl w:val="AD7CF0A2"/>
    <w:lvl w:ilvl="0" w:tplc="5AB443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ED0E52"/>
    <w:multiLevelType w:val="hybridMultilevel"/>
    <w:tmpl w:val="168E9052"/>
    <w:lvl w:ilvl="0" w:tplc="528AF6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4025"/>
    <w:rsid w:val="0000544C"/>
    <w:rsid w:val="00007C81"/>
    <w:rsid w:val="000100BC"/>
    <w:rsid w:val="000114D3"/>
    <w:rsid w:val="00012BAC"/>
    <w:rsid w:val="00014C48"/>
    <w:rsid w:val="0001565A"/>
    <w:rsid w:val="0001706B"/>
    <w:rsid w:val="00020FF2"/>
    <w:rsid w:val="0002146A"/>
    <w:rsid w:val="00030FBB"/>
    <w:rsid w:val="00032311"/>
    <w:rsid w:val="000336D7"/>
    <w:rsid w:val="00036739"/>
    <w:rsid w:val="00037351"/>
    <w:rsid w:val="000379E0"/>
    <w:rsid w:val="0004453D"/>
    <w:rsid w:val="00044CF8"/>
    <w:rsid w:val="00044F8E"/>
    <w:rsid w:val="000457FA"/>
    <w:rsid w:val="00050244"/>
    <w:rsid w:val="000504EF"/>
    <w:rsid w:val="00052208"/>
    <w:rsid w:val="00056861"/>
    <w:rsid w:val="0005740F"/>
    <w:rsid w:val="00057EA0"/>
    <w:rsid w:val="000751C9"/>
    <w:rsid w:val="0008129E"/>
    <w:rsid w:val="000834A0"/>
    <w:rsid w:val="0009102F"/>
    <w:rsid w:val="000912D9"/>
    <w:rsid w:val="00093DCB"/>
    <w:rsid w:val="00094528"/>
    <w:rsid w:val="0009626B"/>
    <w:rsid w:val="000963C4"/>
    <w:rsid w:val="000A137C"/>
    <w:rsid w:val="000A232A"/>
    <w:rsid w:val="000A4CAF"/>
    <w:rsid w:val="000A6627"/>
    <w:rsid w:val="000B27C5"/>
    <w:rsid w:val="000B4996"/>
    <w:rsid w:val="000B55DE"/>
    <w:rsid w:val="000B56BE"/>
    <w:rsid w:val="000B62F6"/>
    <w:rsid w:val="000C0C84"/>
    <w:rsid w:val="000C115D"/>
    <w:rsid w:val="000C2FEA"/>
    <w:rsid w:val="000C318D"/>
    <w:rsid w:val="000C5F3F"/>
    <w:rsid w:val="000D3139"/>
    <w:rsid w:val="000E3C75"/>
    <w:rsid w:val="000E3E4E"/>
    <w:rsid w:val="00100B44"/>
    <w:rsid w:val="00101678"/>
    <w:rsid w:val="00102BF8"/>
    <w:rsid w:val="0010578E"/>
    <w:rsid w:val="0010766F"/>
    <w:rsid w:val="00110372"/>
    <w:rsid w:val="001131C6"/>
    <w:rsid w:val="001179DC"/>
    <w:rsid w:val="00120DD7"/>
    <w:rsid w:val="0012163E"/>
    <w:rsid w:val="00124189"/>
    <w:rsid w:val="00124714"/>
    <w:rsid w:val="001269C1"/>
    <w:rsid w:val="00127FEA"/>
    <w:rsid w:val="00131AC7"/>
    <w:rsid w:val="00131C62"/>
    <w:rsid w:val="001338EA"/>
    <w:rsid w:val="00133D80"/>
    <w:rsid w:val="00142BFA"/>
    <w:rsid w:val="00143465"/>
    <w:rsid w:val="0014483C"/>
    <w:rsid w:val="00145EBD"/>
    <w:rsid w:val="0014649F"/>
    <w:rsid w:val="00146B58"/>
    <w:rsid w:val="0015193C"/>
    <w:rsid w:val="00161822"/>
    <w:rsid w:val="00170F07"/>
    <w:rsid w:val="00173385"/>
    <w:rsid w:val="0018345C"/>
    <w:rsid w:val="001843C7"/>
    <w:rsid w:val="001852BF"/>
    <w:rsid w:val="0018772D"/>
    <w:rsid w:val="0019117E"/>
    <w:rsid w:val="00191ED8"/>
    <w:rsid w:val="0019284F"/>
    <w:rsid w:val="0019297E"/>
    <w:rsid w:val="001931D7"/>
    <w:rsid w:val="00193E1C"/>
    <w:rsid w:val="0019583C"/>
    <w:rsid w:val="00195AE9"/>
    <w:rsid w:val="001975BD"/>
    <w:rsid w:val="001A0096"/>
    <w:rsid w:val="001A022A"/>
    <w:rsid w:val="001A2763"/>
    <w:rsid w:val="001A6D89"/>
    <w:rsid w:val="001B3534"/>
    <w:rsid w:val="001B354D"/>
    <w:rsid w:val="001B4739"/>
    <w:rsid w:val="001B483A"/>
    <w:rsid w:val="001B68D5"/>
    <w:rsid w:val="001C36B1"/>
    <w:rsid w:val="001C4038"/>
    <w:rsid w:val="001D095A"/>
    <w:rsid w:val="001E0DFD"/>
    <w:rsid w:val="001E0E23"/>
    <w:rsid w:val="001E54CB"/>
    <w:rsid w:val="001E6AD3"/>
    <w:rsid w:val="001E7007"/>
    <w:rsid w:val="001F0791"/>
    <w:rsid w:val="001F20D4"/>
    <w:rsid w:val="00202CB9"/>
    <w:rsid w:val="002053DE"/>
    <w:rsid w:val="00206BD8"/>
    <w:rsid w:val="00210295"/>
    <w:rsid w:val="00211CDC"/>
    <w:rsid w:val="00212716"/>
    <w:rsid w:val="00213749"/>
    <w:rsid w:val="00214B8A"/>
    <w:rsid w:val="00214D92"/>
    <w:rsid w:val="00216609"/>
    <w:rsid w:val="00217D0F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3092"/>
    <w:rsid w:val="002631B3"/>
    <w:rsid w:val="002644F2"/>
    <w:rsid w:val="00264E97"/>
    <w:rsid w:val="0026566E"/>
    <w:rsid w:val="00272535"/>
    <w:rsid w:val="002738E9"/>
    <w:rsid w:val="00277E52"/>
    <w:rsid w:val="00282E8B"/>
    <w:rsid w:val="00285A36"/>
    <w:rsid w:val="002909A4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0CCB"/>
    <w:rsid w:val="002D29D9"/>
    <w:rsid w:val="002D3045"/>
    <w:rsid w:val="002D3796"/>
    <w:rsid w:val="002D56CE"/>
    <w:rsid w:val="002E14B5"/>
    <w:rsid w:val="002F0510"/>
    <w:rsid w:val="002F07E3"/>
    <w:rsid w:val="002F1098"/>
    <w:rsid w:val="002F2463"/>
    <w:rsid w:val="002F67CB"/>
    <w:rsid w:val="002F69D6"/>
    <w:rsid w:val="0030131A"/>
    <w:rsid w:val="00301D8C"/>
    <w:rsid w:val="00303D19"/>
    <w:rsid w:val="003073C7"/>
    <w:rsid w:val="00311CAF"/>
    <w:rsid w:val="00313D0B"/>
    <w:rsid w:val="00314B68"/>
    <w:rsid w:val="00314FEA"/>
    <w:rsid w:val="00316DEC"/>
    <w:rsid w:val="00316F45"/>
    <w:rsid w:val="00317072"/>
    <w:rsid w:val="003172FA"/>
    <w:rsid w:val="00321688"/>
    <w:rsid w:val="00322E1D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5702B"/>
    <w:rsid w:val="0036216A"/>
    <w:rsid w:val="0036321B"/>
    <w:rsid w:val="00363629"/>
    <w:rsid w:val="003654ED"/>
    <w:rsid w:val="003666B0"/>
    <w:rsid w:val="00367CF6"/>
    <w:rsid w:val="003742E4"/>
    <w:rsid w:val="00375B88"/>
    <w:rsid w:val="0038065D"/>
    <w:rsid w:val="00382B4C"/>
    <w:rsid w:val="00384B89"/>
    <w:rsid w:val="00395A5B"/>
    <w:rsid w:val="003962F6"/>
    <w:rsid w:val="003969DD"/>
    <w:rsid w:val="0039787A"/>
    <w:rsid w:val="003B0191"/>
    <w:rsid w:val="003B0527"/>
    <w:rsid w:val="003B1900"/>
    <w:rsid w:val="003B3B27"/>
    <w:rsid w:val="003C105A"/>
    <w:rsid w:val="003C228E"/>
    <w:rsid w:val="003C37EA"/>
    <w:rsid w:val="003C56AF"/>
    <w:rsid w:val="003C6FC0"/>
    <w:rsid w:val="003C7F33"/>
    <w:rsid w:val="003C7FDA"/>
    <w:rsid w:val="003D359E"/>
    <w:rsid w:val="003D3D5A"/>
    <w:rsid w:val="003D4C27"/>
    <w:rsid w:val="003D4DA3"/>
    <w:rsid w:val="003E1D95"/>
    <w:rsid w:val="003E478D"/>
    <w:rsid w:val="003E7892"/>
    <w:rsid w:val="003F4DB8"/>
    <w:rsid w:val="004013CC"/>
    <w:rsid w:val="004036B4"/>
    <w:rsid w:val="00404A31"/>
    <w:rsid w:val="004135B0"/>
    <w:rsid w:val="00415D19"/>
    <w:rsid w:val="00421EC5"/>
    <w:rsid w:val="00422D2A"/>
    <w:rsid w:val="0042624A"/>
    <w:rsid w:val="00426A85"/>
    <w:rsid w:val="00426F88"/>
    <w:rsid w:val="00431E0E"/>
    <w:rsid w:val="00434F10"/>
    <w:rsid w:val="004440A7"/>
    <w:rsid w:val="00446537"/>
    <w:rsid w:val="004465E3"/>
    <w:rsid w:val="00461DD6"/>
    <w:rsid w:val="0046247C"/>
    <w:rsid w:val="0046484B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3C27"/>
    <w:rsid w:val="00487B3C"/>
    <w:rsid w:val="00490AA6"/>
    <w:rsid w:val="00491174"/>
    <w:rsid w:val="00492838"/>
    <w:rsid w:val="0049672C"/>
    <w:rsid w:val="00497222"/>
    <w:rsid w:val="004A076D"/>
    <w:rsid w:val="004A1420"/>
    <w:rsid w:val="004A263F"/>
    <w:rsid w:val="004A270B"/>
    <w:rsid w:val="004A2C03"/>
    <w:rsid w:val="004A6A28"/>
    <w:rsid w:val="004B397D"/>
    <w:rsid w:val="004B5E9E"/>
    <w:rsid w:val="004C0578"/>
    <w:rsid w:val="004C0E93"/>
    <w:rsid w:val="004C4349"/>
    <w:rsid w:val="004C5AAD"/>
    <w:rsid w:val="004C5CB9"/>
    <w:rsid w:val="004D47A3"/>
    <w:rsid w:val="004D74B6"/>
    <w:rsid w:val="004E0601"/>
    <w:rsid w:val="004E112B"/>
    <w:rsid w:val="004E409B"/>
    <w:rsid w:val="004E4856"/>
    <w:rsid w:val="004E68C5"/>
    <w:rsid w:val="004E6A1A"/>
    <w:rsid w:val="004F3913"/>
    <w:rsid w:val="004F527E"/>
    <w:rsid w:val="004F5FCD"/>
    <w:rsid w:val="004F6C26"/>
    <w:rsid w:val="004F774D"/>
    <w:rsid w:val="00501AE7"/>
    <w:rsid w:val="0050236D"/>
    <w:rsid w:val="005119FC"/>
    <w:rsid w:val="00515B40"/>
    <w:rsid w:val="005267E6"/>
    <w:rsid w:val="00526C22"/>
    <w:rsid w:val="00530E39"/>
    <w:rsid w:val="005317F0"/>
    <w:rsid w:val="00531B33"/>
    <w:rsid w:val="005345CB"/>
    <w:rsid w:val="00534AAC"/>
    <w:rsid w:val="005353D5"/>
    <w:rsid w:val="00535AF8"/>
    <w:rsid w:val="00555455"/>
    <w:rsid w:val="00556B3B"/>
    <w:rsid w:val="005579D8"/>
    <w:rsid w:val="00557DE7"/>
    <w:rsid w:val="005639CD"/>
    <w:rsid w:val="00566956"/>
    <w:rsid w:val="00566BDA"/>
    <w:rsid w:val="005702F6"/>
    <w:rsid w:val="00570A57"/>
    <w:rsid w:val="00571556"/>
    <w:rsid w:val="00574CB7"/>
    <w:rsid w:val="005814DC"/>
    <w:rsid w:val="00581E69"/>
    <w:rsid w:val="00584FFB"/>
    <w:rsid w:val="0058584D"/>
    <w:rsid w:val="00586C1A"/>
    <w:rsid w:val="005A028B"/>
    <w:rsid w:val="005A6B4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484"/>
    <w:rsid w:val="005E2BC6"/>
    <w:rsid w:val="005E5625"/>
    <w:rsid w:val="005F5100"/>
    <w:rsid w:val="005F57ED"/>
    <w:rsid w:val="005F6C1B"/>
    <w:rsid w:val="0060225B"/>
    <w:rsid w:val="0060548A"/>
    <w:rsid w:val="00605BA9"/>
    <w:rsid w:val="00605E9C"/>
    <w:rsid w:val="006062F7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4D13"/>
    <w:rsid w:val="00636381"/>
    <w:rsid w:val="00637F5F"/>
    <w:rsid w:val="006404C7"/>
    <w:rsid w:val="00640E91"/>
    <w:rsid w:val="006467D1"/>
    <w:rsid w:val="00646AEA"/>
    <w:rsid w:val="0064716A"/>
    <w:rsid w:val="00647ECC"/>
    <w:rsid w:val="00650BCD"/>
    <w:rsid w:val="00651851"/>
    <w:rsid w:val="00654894"/>
    <w:rsid w:val="0065634F"/>
    <w:rsid w:val="00661A2B"/>
    <w:rsid w:val="00663C97"/>
    <w:rsid w:val="0066482F"/>
    <w:rsid w:val="00670723"/>
    <w:rsid w:val="00672B39"/>
    <w:rsid w:val="006741F8"/>
    <w:rsid w:val="00681268"/>
    <w:rsid w:val="00681BDD"/>
    <w:rsid w:val="00681D59"/>
    <w:rsid w:val="0068325D"/>
    <w:rsid w:val="006832DA"/>
    <w:rsid w:val="00685CF7"/>
    <w:rsid w:val="0069515A"/>
    <w:rsid w:val="00695C71"/>
    <w:rsid w:val="006965A8"/>
    <w:rsid w:val="006A6141"/>
    <w:rsid w:val="006A702C"/>
    <w:rsid w:val="006B19AB"/>
    <w:rsid w:val="006B5374"/>
    <w:rsid w:val="006B5A43"/>
    <w:rsid w:val="006C35CC"/>
    <w:rsid w:val="006C5987"/>
    <w:rsid w:val="006D1F05"/>
    <w:rsid w:val="006D23B4"/>
    <w:rsid w:val="006D5BE3"/>
    <w:rsid w:val="006D707E"/>
    <w:rsid w:val="006E2FE5"/>
    <w:rsid w:val="006E63A5"/>
    <w:rsid w:val="006F29A0"/>
    <w:rsid w:val="006F35D7"/>
    <w:rsid w:val="00705B15"/>
    <w:rsid w:val="00712DB8"/>
    <w:rsid w:val="00716D45"/>
    <w:rsid w:val="00717EB0"/>
    <w:rsid w:val="007206D5"/>
    <w:rsid w:val="00721CF7"/>
    <w:rsid w:val="0072219F"/>
    <w:rsid w:val="007231CD"/>
    <w:rsid w:val="00723697"/>
    <w:rsid w:val="00726128"/>
    <w:rsid w:val="007266B2"/>
    <w:rsid w:val="007324E4"/>
    <w:rsid w:val="007327E2"/>
    <w:rsid w:val="0073339A"/>
    <w:rsid w:val="007333B5"/>
    <w:rsid w:val="00733E4F"/>
    <w:rsid w:val="00734DCB"/>
    <w:rsid w:val="00735406"/>
    <w:rsid w:val="0073577C"/>
    <w:rsid w:val="00740A02"/>
    <w:rsid w:val="0074146A"/>
    <w:rsid w:val="00744E19"/>
    <w:rsid w:val="00746A70"/>
    <w:rsid w:val="00746BEB"/>
    <w:rsid w:val="00746F90"/>
    <w:rsid w:val="007520B8"/>
    <w:rsid w:val="007535B7"/>
    <w:rsid w:val="00754BB1"/>
    <w:rsid w:val="00755B59"/>
    <w:rsid w:val="00756FAB"/>
    <w:rsid w:val="00760D81"/>
    <w:rsid w:val="007643FD"/>
    <w:rsid w:val="00765596"/>
    <w:rsid w:val="007706CA"/>
    <w:rsid w:val="00770998"/>
    <w:rsid w:val="0077261D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B055C"/>
    <w:rsid w:val="007B51C5"/>
    <w:rsid w:val="007C109D"/>
    <w:rsid w:val="007C2157"/>
    <w:rsid w:val="007C4055"/>
    <w:rsid w:val="007C5594"/>
    <w:rsid w:val="007C6353"/>
    <w:rsid w:val="007D0EFF"/>
    <w:rsid w:val="007D45C2"/>
    <w:rsid w:val="007E0E38"/>
    <w:rsid w:val="007F0025"/>
    <w:rsid w:val="007F317C"/>
    <w:rsid w:val="007F3DF9"/>
    <w:rsid w:val="008017BA"/>
    <w:rsid w:val="00802896"/>
    <w:rsid w:val="008047BB"/>
    <w:rsid w:val="0080598D"/>
    <w:rsid w:val="00806026"/>
    <w:rsid w:val="00810EEB"/>
    <w:rsid w:val="00812FF1"/>
    <w:rsid w:val="00813721"/>
    <w:rsid w:val="008170F1"/>
    <w:rsid w:val="00824723"/>
    <w:rsid w:val="00824C2A"/>
    <w:rsid w:val="00827580"/>
    <w:rsid w:val="00832EA2"/>
    <w:rsid w:val="008333DC"/>
    <w:rsid w:val="00835C58"/>
    <w:rsid w:val="008375B7"/>
    <w:rsid w:val="00840D2E"/>
    <w:rsid w:val="00847F91"/>
    <w:rsid w:val="00850B32"/>
    <w:rsid w:val="00851361"/>
    <w:rsid w:val="008513C7"/>
    <w:rsid w:val="00852E23"/>
    <w:rsid w:val="008541C7"/>
    <w:rsid w:val="00854218"/>
    <w:rsid w:val="00855BE1"/>
    <w:rsid w:val="00860C2B"/>
    <w:rsid w:val="00871AAF"/>
    <w:rsid w:val="008733BA"/>
    <w:rsid w:val="00874132"/>
    <w:rsid w:val="00877519"/>
    <w:rsid w:val="00882D12"/>
    <w:rsid w:val="008865D2"/>
    <w:rsid w:val="00891B83"/>
    <w:rsid w:val="00892730"/>
    <w:rsid w:val="008932F7"/>
    <w:rsid w:val="008A1217"/>
    <w:rsid w:val="008A407D"/>
    <w:rsid w:val="008A5E24"/>
    <w:rsid w:val="008B13E1"/>
    <w:rsid w:val="008B5409"/>
    <w:rsid w:val="008B6AFF"/>
    <w:rsid w:val="008C511B"/>
    <w:rsid w:val="008C6488"/>
    <w:rsid w:val="008D2B2A"/>
    <w:rsid w:val="008D6FCE"/>
    <w:rsid w:val="008E30CB"/>
    <w:rsid w:val="008E5A43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6DDB"/>
    <w:rsid w:val="00917EC8"/>
    <w:rsid w:val="00923AE0"/>
    <w:rsid w:val="0092527C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10A3"/>
    <w:rsid w:val="00942427"/>
    <w:rsid w:val="00944084"/>
    <w:rsid w:val="00957185"/>
    <w:rsid w:val="0096091E"/>
    <w:rsid w:val="009623D2"/>
    <w:rsid w:val="00962AFB"/>
    <w:rsid w:val="00962B8E"/>
    <w:rsid w:val="009668CC"/>
    <w:rsid w:val="0096754C"/>
    <w:rsid w:val="00967CD3"/>
    <w:rsid w:val="009719DB"/>
    <w:rsid w:val="0097326A"/>
    <w:rsid w:val="00973480"/>
    <w:rsid w:val="00974028"/>
    <w:rsid w:val="00976B85"/>
    <w:rsid w:val="00983C84"/>
    <w:rsid w:val="00985CA6"/>
    <w:rsid w:val="00987929"/>
    <w:rsid w:val="00987DDC"/>
    <w:rsid w:val="00987F01"/>
    <w:rsid w:val="0099003B"/>
    <w:rsid w:val="009901F0"/>
    <w:rsid w:val="00991B22"/>
    <w:rsid w:val="00993343"/>
    <w:rsid w:val="00994EFB"/>
    <w:rsid w:val="00996893"/>
    <w:rsid w:val="00997B1F"/>
    <w:rsid w:val="009A102E"/>
    <w:rsid w:val="009A2755"/>
    <w:rsid w:val="009A2AE0"/>
    <w:rsid w:val="009A3D52"/>
    <w:rsid w:val="009A42E2"/>
    <w:rsid w:val="009A4BA2"/>
    <w:rsid w:val="009A5EB9"/>
    <w:rsid w:val="009A7DEE"/>
    <w:rsid w:val="009B53D2"/>
    <w:rsid w:val="009B5BAB"/>
    <w:rsid w:val="009B76BE"/>
    <w:rsid w:val="009C2CEC"/>
    <w:rsid w:val="009C6596"/>
    <w:rsid w:val="009C678D"/>
    <w:rsid w:val="009C727B"/>
    <w:rsid w:val="009D2E81"/>
    <w:rsid w:val="009D3652"/>
    <w:rsid w:val="009D6B1D"/>
    <w:rsid w:val="009E093C"/>
    <w:rsid w:val="009E1C69"/>
    <w:rsid w:val="009E3521"/>
    <w:rsid w:val="009E748A"/>
    <w:rsid w:val="009E783A"/>
    <w:rsid w:val="009E7FEF"/>
    <w:rsid w:val="009F1253"/>
    <w:rsid w:val="009F3BE0"/>
    <w:rsid w:val="009F3C91"/>
    <w:rsid w:val="009F7C59"/>
    <w:rsid w:val="00A0176E"/>
    <w:rsid w:val="00A01A0F"/>
    <w:rsid w:val="00A01B1C"/>
    <w:rsid w:val="00A06366"/>
    <w:rsid w:val="00A13AE7"/>
    <w:rsid w:val="00A13B80"/>
    <w:rsid w:val="00A22502"/>
    <w:rsid w:val="00A30740"/>
    <w:rsid w:val="00A3480F"/>
    <w:rsid w:val="00A40334"/>
    <w:rsid w:val="00A42052"/>
    <w:rsid w:val="00A42198"/>
    <w:rsid w:val="00A4682D"/>
    <w:rsid w:val="00A47D3C"/>
    <w:rsid w:val="00A5468D"/>
    <w:rsid w:val="00A546E0"/>
    <w:rsid w:val="00A547DE"/>
    <w:rsid w:val="00A568CA"/>
    <w:rsid w:val="00A604E0"/>
    <w:rsid w:val="00A6225F"/>
    <w:rsid w:val="00A636D3"/>
    <w:rsid w:val="00A63D44"/>
    <w:rsid w:val="00A65258"/>
    <w:rsid w:val="00A71BD3"/>
    <w:rsid w:val="00A73AD0"/>
    <w:rsid w:val="00A75A7E"/>
    <w:rsid w:val="00A776B8"/>
    <w:rsid w:val="00A81791"/>
    <w:rsid w:val="00A83C7C"/>
    <w:rsid w:val="00A86803"/>
    <w:rsid w:val="00A90AC4"/>
    <w:rsid w:val="00A93DCF"/>
    <w:rsid w:val="00A9513B"/>
    <w:rsid w:val="00A953DF"/>
    <w:rsid w:val="00A959D1"/>
    <w:rsid w:val="00A97930"/>
    <w:rsid w:val="00AA00D8"/>
    <w:rsid w:val="00AA371C"/>
    <w:rsid w:val="00AA3A4E"/>
    <w:rsid w:val="00AA77BC"/>
    <w:rsid w:val="00AB04AF"/>
    <w:rsid w:val="00AB1057"/>
    <w:rsid w:val="00AB2FCF"/>
    <w:rsid w:val="00AB3C0C"/>
    <w:rsid w:val="00AB4F07"/>
    <w:rsid w:val="00AC0A08"/>
    <w:rsid w:val="00AC200A"/>
    <w:rsid w:val="00AC24FC"/>
    <w:rsid w:val="00AC5A0D"/>
    <w:rsid w:val="00AD08C7"/>
    <w:rsid w:val="00AD0C3E"/>
    <w:rsid w:val="00AD265F"/>
    <w:rsid w:val="00AD2701"/>
    <w:rsid w:val="00AD65A9"/>
    <w:rsid w:val="00AD688E"/>
    <w:rsid w:val="00AE25AE"/>
    <w:rsid w:val="00AE3862"/>
    <w:rsid w:val="00AE786A"/>
    <w:rsid w:val="00AF269B"/>
    <w:rsid w:val="00AF4B20"/>
    <w:rsid w:val="00AF51B9"/>
    <w:rsid w:val="00AF547B"/>
    <w:rsid w:val="00B104C5"/>
    <w:rsid w:val="00B10FD9"/>
    <w:rsid w:val="00B11640"/>
    <w:rsid w:val="00B16755"/>
    <w:rsid w:val="00B1746D"/>
    <w:rsid w:val="00B27029"/>
    <w:rsid w:val="00B30AD2"/>
    <w:rsid w:val="00B32622"/>
    <w:rsid w:val="00B34585"/>
    <w:rsid w:val="00B405E5"/>
    <w:rsid w:val="00B42216"/>
    <w:rsid w:val="00B4734D"/>
    <w:rsid w:val="00B57130"/>
    <w:rsid w:val="00B57156"/>
    <w:rsid w:val="00B6147E"/>
    <w:rsid w:val="00B62307"/>
    <w:rsid w:val="00B63C4D"/>
    <w:rsid w:val="00B640C0"/>
    <w:rsid w:val="00B668A3"/>
    <w:rsid w:val="00B715F8"/>
    <w:rsid w:val="00B71EBC"/>
    <w:rsid w:val="00B754A2"/>
    <w:rsid w:val="00B77FB6"/>
    <w:rsid w:val="00B81472"/>
    <w:rsid w:val="00B84B00"/>
    <w:rsid w:val="00B87D6B"/>
    <w:rsid w:val="00B92617"/>
    <w:rsid w:val="00B95DD2"/>
    <w:rsid w:val="00B9632D"/>
    <w:rsid w:val="00B96422"/>
    <w:rsid w:val="00B96EB5"/>
    <w:rsid w:val="00BA6C8E"/>
    <w:rsid w:val="00BB7E61"/>
    <w:rsid w:val="00BC2E9C"/>
    <w:rsid w:val="00BC3F92"/>
    <w:rsid w:val="00BD0F7A"/>
    <w:rsid w:val="00BD22EC"/>
    <w:rsid w:val="00BD6C24"/>
    <w:rsid w:val="00BE0C11"/>
    <w:rsid w:val="00BE4D92"/>
    <w:rsid w:val="00BF0724"/>
    <w:rsid w:val="00BF4E0A"/>
    <w:rsid w:val="00BF7A7D"/>
    <w:rsid w:val="00C0071F"/>
    <w:rsid w:val="00C036B1"/>
    <w:rsid w:val="00C1244C"/>
    <w:rsid w:val="00C15D23"/>
    <w:rsid w:val="00C15EFB"/>
    <w:rsid w:val="00C16E02"/>
    <w:rsid w:val="00C17583"/>
    <w:rsid w:val="00C224F5"/>
    <w:rsid w:val="00C250DE"/>
    <w:rsid w:val="00C332C8"/>
    <w:rsid w:val="00C344AB"/>
    <w:rsid w:val="00C35F65"/>
    <w:rsid w:val="00C42260"/>
    <w:rsid w:val="00C44A09"/>
    <w:rsid w:val="00C47C15"/>
    <w:rsid w:val="00C52A2C"/>
    <w:rsid w:val="00C535F4"/>
    <w:rsid w:val="00C54FA8"/>
    <w:rsid w:val="00C55115"/>
    <w:rsid w:val="00C61294"/>
    <w:rsid w:val="00C617E0"/>
    <w:rsid w:val="00C63C47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49E2"/>
    <w:rsid w:val="00C9566E"/>
    <w:rsid w:val="00CA58A7"/>
    <w:rsid w:val="00CB3241"/>
    <w:rsid w:val="00CB584E"/>
    <w:rsid w:val="00CB63F0"/>
    <w:rsid w:val="00CB66D4"/>
    <w:rsid w:val="00CC0165"/>
    <w:rsid w:val="00CC11E6"/>
    <w:rsid w:val="00CC5FC3"/>
    <w:rsid w:val="00CD0A13"/>
    <w:rsid w:val="00CD36EC"/>
    <w:rsid w:val="00CD4028"/>
    <w:rsid w:val="00CD40A4"/>
    <w:rsid w:val="00CD4C23"/>
    <w:rsid w:val="00CE1C1B"/>
    <w:rsid w:val="00CE6091"/>
    <w:rsid w:val="00CE64A8"/>
    <w:rsid w:val="00CF02E6"/>
    <w:rsid w:val="00CF1267"/>
    <w:rsid w:val="00CF13D1"/>
    <w:rsid w:val="00CF229C"/>
    <w:rsid w:val="00CF262E"/>
    <w:rsid w:val="00CF52C4"/>
    <w:rsid w:val="00CF5BC1"/>
    <w:rsid w:val="00D02093"/>
    <w:rsid w:val="00D02742"/>
    <w:rsid w:val="00D061D4"/>
    <w:rsid w:val="00D10A5A"/>
    <w:rsid w:val="00D12BF6"/>
    <w:rsid w:val="00D13981"/>
    <w:rsid w:val="00D1655A"/>
    <w:rsid w:val="00D17FE1"/>
    <w:rsid w:val="00D23255"/>
    <w:rsid w:val="00D23CEA"/>
    <w:rsid w:val="00D27DA9"/>
    <w:rsid w:val="00D37D11"/>
    <w:rsid w:val="00D4183D"/>
    <w:rsid w:val="00D45FB2"/>
    <w:rsid w:val="00D46807"/>
    <w:rsid w:val="00D47E94"/>
    <w:rsid w:val="00D51E48"/>
    <w:rsid w:val="00D5267B"/>
    <w:rsid w:val="00D5418F"/>
    <w:rsid w:val="00D56332"/>
    <w:rsid w:val="00D6551C"/>
    <w:rsid w:val="00D6751E"/>
    <w:rsid w:val="00D71411"/>
    <w:rsid w:val="00D71A4F"/>
    <w:rsid w:val="00D7438E"/>
    <w:rsid w:val="00D74D76"/>
    <w:rsid w:val="00D821AF"/>
    <w:rsid w:val="00D879FC"/>
    <w:rsid w:val="00D92B13"/>
    <w:rsid w:val="00D94A22"/>
    <w:rsid w:val="00D95695"/>
    <w:rsid w:val="00DA1A0C"/>
    <w:rsid w:val="00DA1F5B"/>
    <w:rsid w:val="00DA2DBE"/>
    <w:rsid w:val="00DA3289"/>
    <w:rsid w:val="00DA53BD"/>
    <w:rsid w:val="00DA69CE"/>
    <w:rsid w:val="00DA6BF8"/>
    <w:rsid w:val="00DB0E14"/>
    <w:rsid w:val="00DB42F2"/>
    <w:rsid w:val="00DB6214"/>
    <w:rsid w:val="00DB7D4E"/>
    <w:rsid w:val="00DC0091"/>
    <w:rsid w:val="00DC0C14"/>
    <w:rsid w:val="00DC5D13"/>
    <w:rsid w:val="00DC7636"/>
    <w:rsid w:val="00DD069D"/>
    <w:rsid w:val="00DD5A50"/>
    <w:rsid w:val="00DE2FA7"/>
    <w:rsid w:val="00DF1C25"/>
    <w:rsid w:val="00DF3B43"/>
    <w:rsid w:val="00DF4DBF"/>
    <w:rsid w:val="00DF5FF1"/>
    <w:rsid w:val="00DF75DE"/>
    <w:rsid w:val="00E01A8E"/>
    <w:rsid w:val="00E02740"/>
    <w:rsid w:val="00E04337"/>
    <w:rsid w:val="00E125E8"/>
    <w:rsid w:val="00E14F6F"/>
    <w:rsid w:val="00E1547E"/>
    <w:rsid w:val="00E163C9"/>
    <w:rsid w:val="00E24448"/>
    <w:rsid w:val="00E34D2F"/>
    <w:rsid w:val="00E37833"/>
    <w:rsid w:val="00E40454"/>
    <w:rsid w:val="00E42DB7"/>
    <w:rsid w:val="00E50359"/>
    <w:rsid w:val="00E50D16"/>
    <w:rsid w:val="00E51BE7"/>
    <w:rsid w:val="00E522C3"/>
    <w:rsid w:val="00E52515"/>
    <w:rsid w:val="00E61B5B"/>
    <w:rsid w:val="00E70735"/>
    <w:rsid w:val="00E71683"/>
    <w:rsid w:val="00E810FD"/>
    <w:rsid w:val="00E83FC4"/>
    <w:rsid w:val="00E90471"/>
    <w:rsid w:val="00E95E49"/>
    <w:rsid w:val="00EA0C07"/>
    <w:rsid w:val="00EA1FCE"/>
    <w:rsid w:val="00EA377C"/>
    <w:rsid w:val="00EA380F"/>
    <w:rsid w:val="00EA496A"/>
    <w:rsid w:val="00EB10C2"/>
    <w:rsid w:val="00EB2912"/>
    <w:rsid w:val="00EB3D10"/>
    <w:rsid w:val="00EC003C"/>
    <w:rsid w:val="00EC173D"/>
    <w:rsid w:val="00EC1C69"/>
    <w:rsid w:val="00EC1F4F"/>
    <w:rsid w:val="00EC25CD"/>
    <w:rsid w:val="00EC4740"/>
    <w:rsid w:val="00EC48A4"/>
    <w:rsid w:val="00EC7128"/>
    <w:rsid w:val="00ED0D6F"/>
    <w:rsid w:val="00ED325F"/>
    <w:rsid w:val="00ED672C"/>
    <w:rsid w:val="00ED6BA9"/>
    <w:rsid w:val="00EE0966"/>
    <w:rsid w:val="00EE1B3F"/>
    <w:rsid w:val="00EE249E"/>
    <w:rsid w:val="00EE28E5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643"/>
    <w:rsid w:val="00F03865"/>
    <w:rsid w:val="00F0435E"/>
    <w:rsid w:val="00F04754"/>
    <w:rsid w:val="00F05FDD"/>
    <w:rsid w:val="00F0727D"/>
    <w:rsid w:val="00F0728F"/>
    <w:rsid w:val="00F1114D"/>
    <w:rsid w:val="00F13C66"/>
    <w:rsid w:val="00F143D8"/>
    <w:rsid w:val="00F14CA7"/>
    <w:rsid w:val="00F15E61"/>
    <w:rsid w:val="00F16A6B"/>
    <w:rsid w:val="00F174DF"/>
    <w:rsid w:val="00F175E3"/>
    <w:rsid w:val="00F20024"/>
    <w:rsid w:val="00F21815"/>
    <w:rsid w:val="00F24F4B"/>
    <w:rsid w:val="00F25A2B"/>
    <w:rsid w:val="00F25DA3"/>
    <w:rsid w:val="00F25DC8"/>
    <w:rsid w:val="00F261D7"/>
    <w:rsid w:val="00F27060"/>
    <w:rsid w:val="00F27211"/>
    <w:rsid w:val="00F32D01"/>
    <w:rsid w:val="00F354F5"/>
    <w:rsid w:val="00F35912"/>
    <w:rsid w:val="00F368EF"/>
    <w:rsid w:val="00F50503"/>
    <w:rsid w:val="00F52023"/>
    <w:rsid w:val="00F527F9"/>
    <w:rsid w:val="00F544FE"/>
    <w:rsid w:val="00F57CC0"/>
    <w:rsid w:val="00F63508"/>
    <w:rsid w:val="00F66921"/>
    <w:rsid w:val="00F6741A"/>
    <w:rsid w:val="00F71B00"/>
    <w:rsid w:val="00F72031"/>
    <w:rsid w:val="00F72917"/>
    <w:rsid w:val="00F741C8"/>
    <w:rsid w:val="00F751FF"/>
    <w:rsid w:val="00F8006B"/>
    <w:rsid w:val="00F80A23"/>
    <w:rsid w:val="00F84BD9"/>
    <w:rsid w:val="00F95405"/>
    <w:rsid w:val="00F96DFB"/>
    <w:rsid w:val="00F97606"/>
    <w:rsid w:val="00F97880"/>
    <w:rsid w:val="00FA023F"/>
    <w:rsid w:val="00FA312D"/>
    <w:rsid w:val="00FA5129"/>
    <w:rsid w:val="00FA6624"/>
    <w:rsid w:val="00FA74F6"/>
    <w:rsid w:val="00FB1B9A"/>
    <w:rsid w:val="00FB3A88"/>
    <w:rsid w:val="00FB5697"/>
    <w:rsid w:val="00FC05D1"/>
    <w:rsid w:val="00FC4FC1"/>
    <w:rsid w:val="00FC730C"/>
    <w:rsid w:val="00FD42EA"/>
    <w:rsid w:val="00FE0605"/>
    <w:rsid w:val="00FE5B1F"/>
    <w:rsid w:val="00FE5CB6"/>
    <w:rsid w:val="00FE6476"/>
    <w:rsid w:val="00FE650E"/>
    <w:rsid w:val="00FE67A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Title"/>
    <w:basedOn w:val="a"/>
    <w:link w:val="ad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d">
    <w:name w:val="Название Знак"/>
    <w:basedOn w:val="a0"/>
    <w:link w:val="ac"/>
    <w:uiPriority w:val="99"/>
    <w:rsid w:val="007F317C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Title"/>
    <w:basedOn w:val="a"/>
    <w:link w:val="ad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d">
    <w:name w:val="Название Знак"/>
    <w:basedOn w:val="a0"/>
    <w:link w:val="ac"/>
    <w:uiPriority w:val="99"/>
    <w:rsid w:val="007F317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saratov.gov.ru/budget/zakon-o-byudzhete/zakon-ob-oblastnom-byudzhete/zakon-ob-oblastnom-byudzhete-2024-2026-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850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3</cp:revision>
  <cp:lastPrinted>2023-12-21T16:28:00Z</cp:lastPrinted>
  <dcterms:created xsi:type="dcterms:W3CDTF">2023-12-21T16:28:00Z</dcterms:created>
  <dcterms:modified xsi:type="dcterms:W3CDTF">2023-12-21T16:43:00Z</dcterms:modified>
</cp:coreProperties>
</file>